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4AFE" w:rsidP="00D04AFE" w:rsidRDefault="00D04AFE" w14:paraId="43B83367" w14:textId="77777777">
      <w:pPr>
        <w:rPr>
          <w:i/>
          <w:iCs/>
        </w:rPr>
      </w:pPr>
    </w:p>
    <w:p w:rsidR="001462C1" w:rsidP="006C07B0" w:rsidRDefault="001462C1" w14:paraId="0B9D68D8" w14:textId="6AEA9EA3">
      <w:pPr>
        <w:rPr>
          <w:b/>
          <w:bCs/>
        </w:rPr>
      </w:pPr>
      <w:r>
        <w:rPr>
          <w:b/>
          <w:bCs/>
        </w:rPr>
        <w:t>CWHP FHLC and Health Officer Meeting</w:t>
      </w:r>
    </w:p>
    <w:p w:rsidR="001462C1" w:rsidP="006C07B0" w:rsidRDefault="001462C1" w14:paraId="41E21DD5" w14:textId="12A4C4B1">
      <w:pPr>
        <w:rPr>
          <w:b/>
          <w:bCs/>
        </w:rPr>
      </w:pPr>
      <w:r>
        <w:rPr>
          <w:b/>
          <w:bCs/>
        </w:rPr>
        <w:t>7/1/2020</w:t>
      </w:r>
    </w:p>
    <w:p w:rsidR="003D06B5" w:rsidP="006C07B0" w:rsidRDefault="003D06B5" w14:paraId="561A7E8F" w14:textId="1F93846F">
      <w:pPr>
        <w:rPr>
          <w:b/>
          <w:bCs/>
        </w:rPr>
      </w:pPr>
      <w:r>
        <w:rPr>
          <w:b/>
          <w:bCs/>
        </w:rPr>
        <w:t>10:00 a.m. to 11:00</w:t>
      </w:r>
    </w:p>
    <w:p w:rsidR="006C07B0" w:rsidP="006C07B0" w:rsidRDefault="00D04AFE" w14:paraId="1563389D" w14:textId="42F5E3C0">
      <w:pPr>
        <w:rPr>
          <w:b/>
          <w:bCs/>
        </w:rPr>
      </w:pPr>
      <w:r>
        <w:rPr>
          <w:b/>
          <w:bCs/>
        </w:rPr>
        <w:t>Attendees: Laura Waldvogel (FHLC), Lisa Kilawee (FHLC), Amanda Dederich (Juneau County PHO), Kathy Munsey (Green Lake County PHO), Jayme Sopha (Marquette County PHO)</w:t>
      </w:r>
      <w:r w:rsidR="006C07B0">
        <w:rPr>
          <w:b/>
          <w:bCs/>
        </w:rPr>
        <w:t>,</w:t>
      </w:r>
      <w:r w:rsidRPr="006C07B0" w:rsidR="006C07B0">
        <w:rPr>
          <w:b/>
          <w:bCs/>
        </w:rPr>
        <w:t xml:space="preserve"> </w:t>
      </w:r>
      <w:r w:rsidR="006C07B0">
        <w:rPr>
          <w:b/>
          <w:bCs/>
        </w:rPr>
        <w:t>Leah Eckstein (Adams County PHO),</w:t>
      </w:r>
      <w:r w:rsidRPr="004200BC" w:rsidR="004200BC">
        <w:rPr>
          <w:b/>
          <w:bCs/>
        </w:rPr>
        <w:t xml:space="preserve"> </w:t>
      </w:r>
      <w:r w:rsidR="004200BC">
        <w:rPr>
          <w:b/>
          <w:bCs/>
        </w:rPr>
        <w:t>Patti Wohlfeil (Waushara County PHO)</w:t>
      </w:r>
    </w:p>
    <w:p w:rsidR="00D04AFE" w:rsidP="00D04AFE" w:rsidRDefault="00D04AFE" w14:paraId="62A7A27E" w14:textId="1A7F8DB8">
      <w:pPr>
        <w:rPr>
          <w:b/>
          <w:bCs/>
        </w:rPr>
      </w:pPr>
    </w:p>
    <w:p w:rsidR="00D04AFE" w:rsidP="00D04AFE" w:rsidRDefault="00D04AFE" w14:paraId="6D91B3A3" w14:textId="5E779B5D">
      <w:pPr>
        <w:rPr>
          <w:b/>
          <w:bCs/>
        </w:rPr>
      </w:pPr>
      <w:r>
        <w:rPr>
          <w:b/>
          <w:bCs/>
        </w:rPr>
        <w:t>Not Present: Jed Wohlt (Waupaca County PHO)</w:t>
      </w:r>
      <w:r w:rsidRPr="00A905B8" w:rsidR="00A905B8">
        <w:rPr>
          <w:b/>
          <w:bCs/>
        </w:rPr>
        <w:t xml:space="preserve"> </w:t>
      </w:r>
    </w:p>
    <w:p w:rsidR="00D04AFE" w:rsidP="00D04AFE" w:rsidRDefault="00D04AFE" w14:paraId="4476F93F" w14:textId="77777777">
      <w:pPr>
        <w:rPr>
          <w:b/>
          <w:bCs/>
        </w:rPr>
      </w:pPr>
    </w:p>
    <w:p w:rsidRPr="0084118D" w:rsidR="00D04AFE" w:rsidP="00D04AFE" w:rsidRDefault="00D04AFE" w14:paraId="6C7015DA" w14:textId="6EEA6D3A">
      <w:pPr>
        <w:rPr>
          <w:b/>
          <w:bCs/>
        </w:rPr>
      </w:pPr>
      <w:r>
        <w:br/>
      </w:r>
      <w:r w:rsidRPr="0084118D">
        <w:rPr>
          <w:b/>
          <w:bCs/>
        </w:rPr>
        <w:t>1. Health Equity Grant Synopsis and Current Status</w:t>
      </w:r>
    </w:p>
    <w:p w:rsidR="00D04AFE" w:rsidP="00D04AFE" w:rsidRDefault="00D04AFE" w14:paraId="23032BA8" w14:textId="77777777">
      <w:r>
        <w:t xml:space="preserve">(High Level Summary of Project, Dates, Work Plan, Reporting, </w:t>
      </w:r>
      <w:proofErr w:type="spellStart"/>
      <w:r>
        <w:t>etc</w:t>
      </w:r>
      <w:proofErr w:type="spellEnd"/>
      <w:r>
        <w:t>)</w:t>
      </w:r>
    </w:p>
    <w:p w:rsidR="00EE0BB8" w:rsidP="00D04AFE" w:rsidRDefault="00EE0BB8" w14:paraId="5B8B5C28" w14:textId="2631BD28"/>
    <w:p w:rsidR="00175387" w:rsidP="00A829E5" w:rsidRDefault="00CD4FFF" w14:paraId="5D326412" w14:textId="58ED8B9F">
      <w:pPr>
        <w:pStyle w:val="ListParagraph"/>
        <w:numPr>
          <w:ilvl w:val="0"/>
          <w:numId w:val="1"/>
        </w:numPr>
      </w:pPr>
      <w:r>
        <w:t>R</w:t>
      </w:r>
      <w:r w:rsidR="004200BC">
        <w:t>eviewed the most current grant report</w:t>
      </w:r>
      <w:r>
        <w:t xml:space="preserve">.  It </w:t>
      </w:r>
      <w:proofErr w:type="gramStart"/>
      <w:r>
        <w:t xml:space="preserve">is located </w:t>
      </w:r>
      <w:r w:rsidR="004200BC">
        <w:t>in</w:t>
      </w:r>
      <w:proofErr w:type="gramEnd"/>
      <w:r w:rsidR="004200BC">
        <w:t xml:space="preserve"> TEAMs.</w:t>
      </w:r>
    </w:p>
    <w:p w:rsidR="004200BC" w:rsidP="005B3522" w:rsidRDefault="00CD4FFF" w14:paraId="5C64ECF6" w14:textId="0829F044">
      <w:pPr>
        <w:pStyle w:val="ListParagraph"/>
        <w:numPr>
          <w:ilvl w:val="0"/>
          <w:numId w:val="1"/>
        </w:numPr>
      </w:pPr>
      <w:r>
        <w:t>Discussion around content of report and COVID content and concerns that it may weigh too heavily in that regard.  The annual r</w:t>
      </w:r>
      <w:r w:rsidR="004200BC">
        <w:t>eport includes topics beyond COVID, but to some degree reports tend to focus on the issue of the moment when</w:t>
      </w:r>
      <w:r>
        <w:t xml:space="preserve"> being written. </w:t>
      </w:r>
      <w:r w:rsidR="004200BC">
        <w:t xml:space="preserve"> </w:t>
      </w:r>
    </w:p>
    <w:p w:rsidR="00A423B0" w:rsidP="00504853" w:rsidRDefault="004200BC" w14:paraId="393B8BEB" w14:textId="63695AEE">
      <w:pPr>
        <w:pStyle w:val="ListParagraph"/>
        <w:numPr>
          <w:ilvl w:val="0"/>
          <w:numId w:val="1"/>
        </w:numPr>
      </w:pPr>
      <w:r>
        <w:t xml:space="preserve">Lindsey will be soliciting input on an </w:t>
      </w:r>
      <w:proofErr w:type="gramStart"/>
      <w:r>
        <w:t>additional questions</w:t>
      </w:r>
      <w:proofErr w:type="gramEnd"/>
      <w:r>
        <w:t xml:space="preserve"> (beyond the annual report) that MCW </w:t>
      </w:r>
      <w:r w:rsidR="00CD4FFF">
        <w:t xml:space="preserve">wants addressed. </w:t>
      </w:r>
      <w:r>
        <w:t xml:space="preserve">These are due July 30. </w:t>
      </w:r>
    </w:p>
    <w:p w:rsidR="00DC215E" w:rsidP="00A829E5" w:rsidRDefault="00CD4FFF" w14:paraId="2F54CFD1" w14:textId="2445FB65">
      <w:pPr>
        <w:pStyle w:val="ListParagraph"/>
        <w:numPr>
          <w:ilvl w:val="0"/>
          <w:numId w:val="1"/>
        </w:numPr>
      </w:pPr>
      <w:r>
        <w:t>Discussion around Workplan/</w:t>
      </w:r>
      <w:r w:rsidR="00DC215E">
        <w:t xml:space="preserve">Action Plan and </w:t>
      </w:r>
      <w:r>
        <w:t xml:space="preserve">using that to assist with </w:t>
      </w:r>
      <w:r w:rsidR="00DC215E">
        <w:t>reporting</w:t>
      </w:r>
      <w:r>
        <w:t xml:space="preserve"> while linking all activities back to </w:t>
      </w:r>
      <w:r w:rsidR="004200BC">
        <w:t xml:space="preserve">grant deliverables. </w:t>
      </w:r>
    </w:p>
    <w:p w:rsidR="004200BC" w:rsidP="004200BC" w:rsidRDefault="00CD4FFF" w14:paraId="05A7F072" w14:textId="1A4972CB">
      <w:pPr>
        <w:pStyle w:val="ListParagraph"/>
      </w:pPr>
      <w:r>
        <w:t xml:space="preserve">Review of </w:t>
      </w:r>
      <w:r w:rsidR="00A423B0">
        <w:t>g</w:t>
      </w:r>
      <w:r w:rsidR="004200BC">
        <w:t>rant deliverables:</w:t>
      </w:r>
    </w:p>
    <w:p w:rsidRPr="00A423B0" w:rsidR="004200BC" w:rsidP="004200BC" w:rsidRDefault="00A423B0" w14:paraId="735D03D6" w14:textId="65C9F3D6">
      <w:pPr>
        <w:autoSpaceDE w:val="0"/>
        <w:autoSpaceDN w:val="0"/>
        <w:ind w:left="720" w:firstLine="720"/>
        <w:rPr>
          <w:color w:val="000000" w:themeColor="text1"/>
          <w:sz w:val="24"/>
          <w:szCs w:val="24"/>
        </w:rPr>
      </w:pPr>
      <w:r w:rsidRPr="00A423B0">
        <w:rPr>
          <w:color w:val="000000" w:themeColor="text1"/>
          <w:sz w:val="24"/>
          <w:szCs w:val="24"/>
        </w:rPr>
        <w:t>-</w:t>
      </w:r>
      <w:r w:rsidRPr="00A423B0" w:rsidR="004200BC">
        <w:rPr>
          <w:color w:val="000000" w:themeColor="text1"/>
          <w:sz w:val="24"/>
          <w:szCs w:val="24"/>
        </w:rPr>
        <w:t xml:space="preserve"> A funded position will provide training and technical assistance to</w:t>
      </w:r>
    </w:p>
    <w:p w:rsidRPr="00A423B0" w:rsidR="00A423B0" w:rsidP="004200BC" w:rsidRDefault="004200BC" w14:paraId="791ECF56" w14:textId="77777777">
      <w:pPr>
        <w:autoSpaceDE w:val="0"/>
        <w:autoSpaceDN w:val="0"/>
        <w:ind w:left="1440"/>
        <w:rPr>
          <w:color w:val="000000" w:themeColor="text1"/>
          <w:sz w:val="24"/>
          <w:szCs w:val="24"/>
        </w:rPr>
      </w:pPr>
      <w:r w:rsidRPr="00A423B0">
        <w:rPr>
          <w:color w:val="000000" w:themeColor="text1"/>
          <w:sz w:val="24"/>
          <w:szCs w:val="24"/>
        </w:rPr>
        <w:t xml:space="preserve">the founding organizations in CWHP and their communities. </w:t>
      </w:r>
    </w:p>
    <w:p w:rsidRPr="00A423B0" w:rsidR="004200BC" w:rsidP="004200BC" w:rsidRDefault="00A423B0" w14:paraId="10690FE9" w14:textId="4B108228">
      <w:pPr>
        <w:autoSpaceDE w:val="0"/>
        <w:autoSpaceDN w:val="0"/>
        <w:ind w:left="1440"/>
        <w:rPr>
          <w:color w:val="000000" w:themeColor="text1"/>
          <w:sz w:val="24"/>
          <w:szCs w:val="24"/>
        </w:rPr>
      </w:pPr>
      <w:r w:rsidRPr="00A423B0">
        <w:rPr>
          <w:color w:val="000000" w:themeColor="text1"/>
          <w:sz w:val="24"/>
          <w:szCs w:val="24"/>
        </w:rPr>
        <w:t>-D</w:t>
      </w:r>
      <w:r w:rsidRPr="00A423B0" w:rsidR="004200BC">
        <w:rPr>
          <w:color w:val="000000" w:themeColor="text1"/>
          <w:sz w:val="24"/>
          <w:szCs w:val="24"/>
        </w:rPr>
        <w:t>evelop</w:t>
      </w:r>
      <w:r w:rsidRPr="00A423B0">
        <w:rPr>
          <w:color w:val="000000" w:themeColor="text1"/>
          <w:sz w:val="24"/>
          <w:szCs w:val="24"/>
        </w:rPr>
        <w:t xml:space="preserve"> </w:t>
      </w:r>
      <w:r w:rsidRPr="00A423B0" w:rsidR="004200BC">
        <w:rPr>
          <w:color w:val="000000" w:themeColor="text1"/>
          <w:sz w:val="24"/>
          <w:szCs w:val="24"/>
        </w:rPr>
        <w:t>key alliances to build on existing strengths, we will work to develop authentic relationships with community members and work together to improve the health of the region.</w:t>
      </w:r>
    </w:p>
    <w:p w:rsidRPr="00A423B0" w:rsidR="00A423B0" w:rsidP="00A423B0" w:rsidRDefault="00A423B0" w14:paraId="7E74FD42" w14:textId="535E0B2D">
      <w:pPr>
        <w:autoSpaceDE w:val="0"/>
        <w:autoSpaceDN w:val="0"/>
        <w:ind w:left="720" w:firstLine="720"/>
        <w:rPr>
          <w:color w:val="000000" w:themeColor="text1"/>
          <w:sz w:val="24"/>
          <w:szCs w:val="24"/>
        </w:rPr>
      </w:pPr>
      <w:r w:rsidRPr="00A423B0">
        <w:rPr>
          <w:color w:val="000000" w:themeColor="text1"/>
          <w:sz w:val="24"/>
          <w:szCs w:val="24"/>
        </w:rPr>
        <w:t>-A funded position will provide training and technical assistance to</w:t>
      </w:r>
    </w:p>
    <w:p w:rsidRPr="00A423B0" w:rsidR="00A423B0" w:rsidP="00A423B0" w:rsidRDefault="00A423B0" w14:paraId="64507A69" w14:textId="6924DB7D">
      <w:pPr>
        <w:autoSpaceDE w:val="0"/>
        <w:autoSpaceDN w:val="0"/>
        <w:ind w:left="1440"/>
        <w:rPr>
          <w:color w:val="000000" w:themeColor="text1"/>
          <w:sz w:val="24"/>
          <w:szCs w:val="24"/>
        </w:rPr>
      </w:pPr>
      <w:r w:rsidRPr="00A423B0">
        <w:rPr>
          <w:color w:val="000000" w:themeColor="text1"/>
          <w:sz w:val="24"/>
          <w:szCs w:val="24"/>
        </w:rPr>
        <w:t>the founding organizations in CWHP and their communities</w:t>
      </w:r>
    </w:p>
    <w:p w:rsidRPr="00A423B0" w:rsidR="00A423B0" w:rsidP="00A423B0" w:rsidRDefault="00A423B0" w14:paraId="70DB35A8" w14:textId="59DFA499">
      <w:pPr>
        <w:autoSpaceDE w:val="0"/>
        <w:autoSpaceDN w:val="0"/>
        <w:ind w:left="720" w:firstLine="720"/>
        <w:rPr>
          <w:color w:val="000000" w:themeColor="text1"/>
        </w:rPr>
      </w:pPr>
      <w:r w:rsidRPr="00A423B0">
        <w:rPr>
          <w:color w:val="000000" w:themeColor="text1"/>
        </w:rPr>
        <w:t>-Community Health Engagement Coordinator hired for this grant will help CWHP to</w:t>
      </w:r>
    </w:p>
    <w:p w:rsidRPr="00A423B0" w:rsidR="00A423B0" w:rsidP="00A423B0" w:rsidRDefault="00A423B0" w14:paraId="510CBBFD" w14:textId="77777777">
      <w:pPr>
        <w:autoSpaceDE w:val="0"/>
        <w:autoSpaceDN w:val="0"/>
        <w:ind w:left="1440"/>
        <w:rPr>
          <w:color w:val="000000" w:themeColor="text1"/>
        </w:rPr>
      </w:pPr>
      <w:r w:rsidRPr="00A423B0">
        <w:rPr>
          <w:color w:val="000000" w:themeColor="text1"/>
        </w:rPr>
        <w:t xml:space="preserve">develop plans and policies that have health equity as a focus. </w:t>
      </w:r>
    </w:p>
    <w:p w:rsidRPr="00A423B0" w:rsidR="00A423B0" w:rsidP="00A423B0" w:rsidRDefault="00A423B0" w14:paraId="667C887C" w14:textId="5682F4D8">
      <w:pPr>
        <w:autoSpaceDE w:val="0"/>
        <w:autoSpaceDN w:val="0"/>
        <w:ind w:left="1440"/>
        <w:rPr>
          <w:color w:val="000000" w:themeColor="text1"/>
        </w:rPr>
      </w:pPr>
      <w:r w:rsidRPr="00A423B0">
        <w:rPr>
          <w:color w:val="000000" w:themeColor="text1"/>
        </w:rPr>
        <w:t>-The Coordinator will assist CWHP to develop meaningful relationships with community members, and policymakers to help them understand the importance of looking at the social-determinants of health as policies are developed.</w:t>
      </w:r>
    </w:p>
    <w:p w:rsidRPr="00A423B0" w:rsidR="00A423B0" w:rsidP="00A423B0" w:rsidRDefault="00A423B0" w14:paraId="7D4E550C" w14:textId="05142ED3">
      <w:pPr>
        <w:autoSpaceDE w:val="0"/>
        <w:autoSpaceDN w:val="0"/>
        <w:ind w:left="720" w:firstLine="720"/>
        <w:rPr>
          <w:color w:val="000000" w:themeColor="text1"/>
        </w:rPr>
      </w:pPr>
      <w:r w:rsidRPr="00A423B0">
        <w:rPr>
          <w:color w:val="000000" w:themeColor="text1"/>
        </w:rPr>
        <w:t xml:space="preserve">-One goal will be to ready CWHP to advocate for a “Health </w:t>
      </w:r>
      <w:proofErr w:type="gramStart"/>
      <w:r w:rsidRPr="00A423B0">
        <w:rPr>
          <w:color w:val="000000" w:themeColor="text1"/>
        </w:rPr>
        <w:t>In</w:t>
      </w:r>
      <w:proofErr w:type="gramEnd"/>
      <w:r w:rsidRPr="00A423B0">
        <w:rPr>
          <w:color w:val="000000" w:themeColor="text1"/>
        </w:rPr>
        <w:t xml:space="preserve"> All Policies” approach.</w:t>
      </w:r>
    </w:p>
    <w:p w:rsidRPr="00A423B0" w:rsidR="00A423B0" w:rsidP="00A423B0" w:rsidRDefault="00A423B0" w14:paraId="72550953" w14:textId="5119C770">
      <w:pPr>
        <w:autoSpaceDE w:val="0"/>
        <w:autoSpaceDN w:val="0"/>
        <w:ind w:left="720" w:firstLine="720"/>
        <w:rPr>
          <w:color w:val="000000" w:themeColor="text1"/>
        </w:rPr>
      </w:pPr>
      <w:r w:rsidRPr="00A423B0">
        <w:rPr>
          <w:color w:val="000000" w:themeColor="text1"/>
        </w:rPr>
        <w:t>- Develop a shared definition of health equity.</w:t>
      </w:r>
    </w:p>
    <w:p w:rsidRPr="00A423B0" w:rsidR="00A423B0" w:rsidP="00A423B0" w:rsidRDefault="00A423B0" w14:paraId="36AB12E4" w14:textId="5972215C">
      <w:pPr>
        <w:autoSpaceDE w:val="0"/>
        <w:autoSpaceDN w:val="0"/>
        <w:ind w:left="720" w:firstLine="720"/>
        <w:rPr>
          <w:color w:val="000000" w:themeColor="text1"/>
        </w:rPr>
      </w:pPr>
      <w:r w:rsidRPr="00A423B0">
        <w:rPr>
          <w:color w:val="000000" w:themeColor="text1"/>
        </w:rPr>
        <w:t>-Our goal is to continually show improvement in the health of our region</w:t>
      </w:r>
    </w:p>
    <w:p w:rsidRPr="00A423B0" w:rsidR="00A423B0" w:rsidP="00A423B0" w:rsidRDefault="00A423B0" w14:paraId="5C0087C6" w14:textId="77777777">
      <w:pPr>
        <w:autoSpaceDE w:val="0"/>
        <w:autoSpaceDN w:val="0"/>
        <w:ind w:left="720" w:firstLine="720"/>
        <w:rPr>
          <w:color w:val="000000" w:themeColor="text1"/>
        </w:rPr>
      </w:pPr>
      <w:r w:rsidRPr="00A423B0">
        <w:rPr>
          <w:color w:val="000000" w:themeColor="text1"/>
        </w:rPr>
        <w:t>and this grant will provide us the opportunity to meet that goal.</w:t>
      </w:r>
    </w:p>
    <w:p w:rsidRPr="00A423B0" w:rsidR="00A423B0" w:rsidP="00A423B0" w:rsidRDefault="00A423B0" w14:paraId="3DA5DF1F" w14:textId="0A76A7E8">
      <w:pPr>
        <w:autoSpaceDE w:val="0"/>
        <w:autoSpaceDN w:val="0"/>
        <w:ind w:left="1440"/>
        <w:rPr>
          <w:color w:val="000000" w:themeColor="text1"/>
        </w:rPr>
      </w:pPr>
      <w:r w:rsidRPr="00A423B0">
        <w:rPr>
          <w:color w:val="000000" w:themeColor="text1"/>
        </w:rPr>
        <w:t xml:space="preserve">-We have institutional commitment to have staff members from each county attend trainings to improve health equity. </w:t>
      </w:r>
    </w:p>
    <w:p w:rsidRPr="00A423B0" w:rsidR="00A423B0" w:rsidP="00A423B0" w:rsidRDefault="00A423B0" w14:paraId="1F9CFDD1" w14:textId="77777777">
      <w:pPr>
        <w:autoSpaceDE w:val="0"/>
        <w:autoSpaceDN w:val="0"/>
        <w:ind w:left="1440"/>
        <w:rPr>
          <w:color w:val="000000" w:themeColor="text1"/>
        </w:rPr>
      </w:pPr>
      <w:r w:rsidRPr="00A423B0">
        <w:rPr>
          <w:color w:val="000000" w:themeColor="text1"/>
        </w:rPr>
        <w:t xml:space="preserve">- The team, along with the Community Health Engagement Coordinator will work with the WI Partnership Program to develop a Logic Model to reach our long-term goal of helping each person achieve his or her full health potential. potential. Strategies to achieve this will include preliminary data collection to inform, prioritize and monitor programs and health outcomes. We will select indicators and variables that are </w:t>
      </w:r>
      <w:r w:rsidRPr="00A423B0">
        <w:rPr>
          <w:color w:val="000000" w:themeColor="text1"/>
        </w:rPr>
        <w:lastRenderedPageBreak/>
        <w:t xml:space="preserve">pertinent when looking at health inequities related to income, race, </w:t>
      </w:r>
      <w:proofErr w:type="gramStart"/>
      <w:r w:rsidRPr="00A423B0">
        <w:rPr>
          <w:color w:val="000000" w:themeColor="text1"/>
        </w:rPr>
        <w:t>gender</w:t>
      </w:r>
      <w:proofErr w:type="gramEnd"/>
      <w:r w:rsidRPr="00A423B0">
        <w:rPr>
          <w:color w:val="000000" w:themeColor="text1"/>
        </w:rPr>
        <w:t xml:space="preserve"> and place of residence. </w:t>
      </w:r>
    </w:p>
    <w:p w:rsidRPr="00A423B0" w:rsidR="00A423B0" w:rsidP="00A423B0" w:rsidRDefault="00A423B0" w14:paraId="08F921C6" w14:textId="623B4EB6">
      <w:pPr>
        <w:autoSpaceDE w:val="0"/>
        <w:autoSpaceDN w:val="0"/>
        <w:ind w:left="1440"/>
        <w:rPr>
          <w:color w:val="000000" w:themeColor="text1"/>
        </w:rPr>
      </w:pPr>
      <w:r w:rsidRPr="00A423B0">
        <w:rPr>
          <w:color w:val="000000" w:themeColor="text1"/>
        </w:rPr>
        <w:t>-An environmental scan will be conducted to evaluate levels of resources. Are there areas where we need to work with healthcare partners to increase services to improve community resources</w:t>
      </w:r>
    </w:p>
    <w:p w:rsidR="00D15DA5" w:rsidP="00A423B0" w:rsidRDefault="00A423B0" w14:paraId="77AE9D32" w14:textId="77777777">
      <w:pPr>
        <w:autoSpaceDE w:val="0"/>
        <w:autoSpaceDN w:val="0"/>
        <w:ind w:left="1440"/>
        <w:rPr>
          <w:color w:val="000000" w:themeColor="text1"/>
        </w:rPr>
      </w:pPr>
      <w:r w:rsidRPr="00A423B0">
        <w:rPr>
          <w:color w:val="000000" w:themeColor="text1"/>
        </w:rPr>
        <w:t>-Project evaluation.</w:t>
      </w:r>
      <w:r w:rsidR="00D15DA5">
        <w:rPr>
          <w:color w:val="000000" w:themeColor="text1"/>
        </w:rPr>
        <w:t xml:space="preserve"> </w:t>
      </w:r>
    </w:p>
    <w:p w:rsidR="005436FC" w:rsidP="00A829E5" w:rsidRDefault="00CD4FFF" w14:paraId="28E6C295" w14:textId="19F1A063">
      <w:pPr>
        <w:pStyle w:val="ListParagraph"/>
        <w:numPr>
          <w:ilvl w:val="0"/>
          <w:numId w:val="1"/>
        </w:numPr>
      </w:pPr>
      <w:r>
        <w:t xml:space="preserve">Discussion around the current </w:t>
      </w:r>
      <w:r w:rsidR="00CD6AB6">
        <w:t>Action Plan</w:t>
      </w:r>
      <w:r w:rsidR="00D15DA5">
        <w:t>-</w:t>
      </w:r>
      <w:r w:rsidR="005436FC">
        <w:t xml:space="preserve"> Strategies are too large</w:t>
      </w:r>
      <w:r w:rsidR="00D15DA5">
        <w:t xml:space="preserve"> </w:t>
      </w:r>
      <w:r>
        <w:t>and not entirely a</w:t>
      </w:r>
      <w:r w:rsidR="00A064F6">
        <w:t>ctionable.</w:t>
      </w:r>
    </w:p>
    <w:p w:rsidR="00196D3E" w:rsidP="00A829E5" w:rsidRDefault="00CD4FFF" w14:paraId="63A6B616" w14:textId="237BD363">
      <w:pPr>
        <w:pStyle w:val="ListParagraph"/>
        <w:numPr>
          <w:ilvl w:val="0"/>
          <w:numId w:val="1"/>
        </w:numPr>
      </w:pPr>
      <w:r>
        <w:t xml:space="preserve">Agreement that </w:t>
      </w:r>
      <w:r w:rsidR="00196D3E">
        <w:t xml:space="preserve">Health </w:t>
      </w:r>
      <w:r w:rsidR="00D15DA5">
        <w:t>E</w:t>
      </w:r>
      <w:r w:rsidR="00196D3E">
        <w:t>quity is a large topic. We need to have more actionable items.</w:t>
      </w:r>
    </w:p>
    <w:p w:rsidR="00AA6A14" w:rsidP="00A829E5" w:rsidRDefault="00CD4FFF" w14:paraId="41D9D632" w14:textId="0CDA68D9">
      <w:pPr>
        <w:pStyle w:val="ListParagraph"/>
        <w:numPr>
          <w:ilvl w:val="0"/>
          <w:numId w:val="1"/>
        </w:numPr>
      </w:pPr>
      <w:r>
        <w:t>L</w:t>
      </w:r>
      <w:r w:rsidR="007E18D0">
        <w:t xml:space="preserve">ocal assessments </w:t>
      </w:r>
      <w:r>
        <w:t xml:space="preserve">are </w:t>
      </w:r>
      <w:r w:rsidR="00D15DA5">
        <w:t xml:space="preserve">to be done for each county </w:t>
      </w:r>
      <w:r w:rsidR="007E18D0">
        <w:t>to check community awareness and things</w:t>
      </w:r>
      <w:r w:rsidR="00D15DA5">
        <w:t>.</w:t>
      </w:r>
    </w:p>
    <w:p w:rsidR="00CD4FFF" w:rsidP="00A829E5" w:rsidRDefault="00CD4FFF" w14:paraId="31F50BB3" w14:textId="0EEE323C">
      <w:pPr>
        <w:pStyle w:val="ListParagraph"/>
        <w:numPr>
          <w:ilvl w:val="0"/>
          <w:numId w:val="1"/>
        </w:numPr>
      </w:pPr>
      <w:r>
        <w:t>Discussion around status of the assessments.</w:t>
      </w:r>
    </w:p>
    <w:p w:rsidRPr="005A690C" w:rsidR="003D06B5" w:rsidP="00FC59B5" w:rsidRDefault="005A690C" w14:paraId="038CBE1C" w14:textId="1DB09607">
      <w:pPr>
        <w:pStyle w:val="ListParagraph"/>
        <w:numPr>
          <w:ilvl w:val="0"/>
          <w:numId w:val="1"/>
        </w:numPr>
      </w:pPr>
      <w:r w:rsidRPr="005A690C">
        <w:t xml:space="preserve">Suggestion that we have Lindsey compile </w:t>
      </w:r>
      <w:r w:rsidRPr="005A690C" w:rsidR="0018644B">
        <w:t>data on</w:t>
      </w:r>
      <w:r w:rsidRPr="005A690C">
        <w:t xml:space="preserve"> the</w:t>
      </w:r>
      <w:r w:rsidRPr="005A690C" w:rsidR="0018644B">
        <w:t xml:space="preserve"> social d</w:t>
      </w:r>
      <w:r w:rsidRPr="005A690C" w:rsidR="00504853">
        <w:t>eterminants</w:t>
      </w:r>
      <w:r w:rsidRPr="005A690C" w:rsidR="0018644B">
        <w:t xml:space="preserve"> of health </w:t>
      </w:r>
      <w:r w:rsidRPr="005A690C">
        <w:t xml:space="preserve">including transportation and access to </w:t>
      </w:r>
      <w:r w:rsidRPr="005A690C" w:rsidR="0018644B">
        <w:t>broadband</w:t>
      </w:r>
      <w:r w:rsidRPr="005A690C" w:rsidR="004834D2">
        <w:t>, etc.  T</w:t>
      </w:r>
      <w:r w:rsidRPr="005A690C">
        <w:t xml:space="preserve">hen follow up with all Health Officers and DHS Directors </w:t>
      </w:r>
      <w:proofErr w:type="gramStart"/>
      <w:r w:rsidRPr="005A690C">
        <w:t>in order to</w:t>
      </w:r>
      <w:proofErr w:type="gramEnd"/>
      <w:r w:rsidRPr="005A690C">
        <w:t xml:space="preserve"> </w:t>
      </w:r>
      <w:r w:rsidRPr="005A690C" w:rsidR="004834D2">
        <w:t>rank issues</w:t>
      </w:r>
      <w:r w:rsidRPr="005A690C">
        <w:t xml:space="preserve">- garner agreement on what to work on.  </w:t>
      </w:r>
    </w:p>
    <w:p w:rsidR="00AB235B" w:rsidP="00D04AFE" w:rsidRDefault="00AB235B" w14:paraId="10FE860B" w14:textId="77777777"/>
    <w:p w:rsidRPr="0084118D" w:rsidR="00D04AFE" w:rsidP="00D04AFE" w:rsidRDefault="00D04AFE" w14:paraId="02BFD47C" w14:textId="09BC1F04">
      <w:pPr>
        <w:rPr>
          <w:b/>
          <w:bCs/>
        </w:rPr>
      </w:pPr>
      <w:r w:rsidRPr="0084118D">
        <w:rPr>
          <w:b/>
          <w:bCs/>
        </w:rPr>
        <w:t>2. Successes and Challenges</w:t>
      </w:r>
    </w:p>
    <w:p w:rsidRPr="002A0EE2" w:rsidR="002A0EE2" w:rsidP="002A0EE2" w:rsidRDefault="00CD4FFF" w14:paraId="1E274749" w14:textId="4E30F769">
      <w:pPr>
        <w:pStyle w:val="ListParagraph"/>
        <w:numPr>
          <w:ilvl w:val="0"/>
          <w:numId w:val="1"/>
        </w:numPr>
      </w:pPr>
      <w:r>
        <w:t xml:space="preserve">Concern that </w:t>
      </w:r>
      <w:r w:rsidR="00504853">
        <w:t>having Lindsey work on separate projects (for each county) is not an effective strategy to building capacity and does not foster being stronger together.</w:t>
      </w:r>
      <w:r>
        <w:t xml:space="preserve">  </w:t>
      </w:r>
      <w:r w:rsidR="002A0EE2">
        <w:t xml:space="preserve">It is </w:t>
      </w:r>
      <w:r w:rsidRPr="002A0EE2" w:rsidR="002A0EE2">
        <w:t xml:space="preserve">a challenge with Lindsey working on different things as </w:t>
      </w:r>
      <w:proofErr w:type="gramStart"/>
      <w:r w:rsidRPr="002A0EE2" w:rsidR="002A0EE2">
        <w:t>it’s</w:t>
      </w:r>
      <w:proofErr w:type="gramEnd"/>
      <w:r w:rsidRPr="002A0EE2" w:rsidR="002A0EE2">
        <w:t xml:space="preserve"> difficult to manage what is going on in different counties.</w:t>
      </w:r>
    </w:p>
    <w:p w:rsidR="00504853" w:rsidP="00504853" w:rsidRDefault="00CD4FFF" w14:paraId="0C999A4B" w14:textId="3F3B60A6">
      <w:pPr>
        <w:pStyle w:val="ListParagraph"/>
        <w:numPr>
          <w:ilvl w:val="0"/>
          <w:numId w:val="1"/>
        </w:numPr>
      </w:pPr>
      <w:r>
        <w:t xml:space="preserve">Preference for an </w:t>
      </w:r>
      <w:r w:rsidR="00504853">
        <w:t>overall plan where Lindsey is not working on different things everywhere.</w:t>
      </w:r>
    </w:p>
    <w:p w:rsidR="00504853" w:rsidP="00504853" w:rsidRDefault="002A0EE2" w14:paraId="2FA19D95" w14:textId="26C3357D">
      <w:pPr>
        <w:pStyle w:val="ListParagraph"/>
        <w:numPr>
          <w:ilvl w:val="0"/>
          <w:numId w:val="1"/>
        </w:numPr>
      </w:pPr>
      <w:r>
        <w:t xml:space="preserve">Discussion around </w:t>
      </w:r>
      <w:r w:rsidR="00504853">
        <w:t xml:space="preserve">challenge as not everyone is in the same place. We need to come to an understanding we have the same </w:t>
      </w:r>
      <w:proofErr w:type="gramStart"/>
      <w:r w:rsidR="00504853">
        <w:t>goals</w:t>
      </w:r>
      <w:proofErr w:type="gramEnd"/>
      <w:r w:rsidR="00504853">
        <w:t xml:space="preserve"> but projects might look different. Also- people need to be willing to yield to others’ input and agree to projects that might not be a perfect fit for them.</w:t>
      </w:r>
    </w:p>
    <w:p w:rsidR="00504853" w:rsidP="00504853" w:rsidRDefault="002A0EE2" w14:paraId="66272416" w14:textId="6F92628B">
      <w:pPr>
        <w:pStyle w:val="ListParagraph"/>
        <w:numPr>
          <w:ilvl w:val="0"/>
          <w:numId w:val="1"/>
        </w:numPr>
      </w:pPr>
      <w:r>
        <w:t>F</w:t>
      </w:r>
      <w:r w:rsidR="00504853">
        <w:t xml:space="preserve">ocus </w:t>
      </w:r>
      <w:r>
        <w:t>must be o</w:t>
      </w:r>
      <w:r w:rsidR="00504853">
        <w:t xml:space="preserve">n goals included in the grant application, or we need to adjust the goals. </w:t>
      </w:r>
      <w:r>
        <w:t>S</w:t>
      </w:r>
      <w:r w:rsidR="00504853">
        <w:t>ome of the goals are general such as “getting CWHP counties ready to advocate for Health in All policies”.  There is a lot of language about more engagement with community members and groups.</w:t>
      </w:r>
    </w:p>
    <w:p w:rsidRPr="0039022A" w:rsidR="00504853" w:rsidP="00504853" w:rsidRDefault="00504853" w14:paraId="06A03A5C" w14:textId="17F83F56">
      <w:pPr>
        <w:pStyle w:val="ListParagraph"/>
        <w:numPr>
          <w:ilvl w:val="0"/>
          <w:numId w:val="1"/>
        </w:numPr>
      </w:pPr>
      <w:r w:rsidRPr="0039022A">
        <w:t xml:space="preserve">Amanda commented that presentations are not the only way to build relationships.  She commented that Lindsey can help with infrastructure </w:t>
      </w:r>
      <w:proofErr w:type="gramStart"/>
      <w:r w:rsidRPr="0039022A">
        <w:t>pieces</w:t>
      </w:r>
      <w:proofErr w:type="gramEnd"/>
      <w:r w:rsidRPr="0039022A">
        <w:t xml:space="preserve"> but she</w:t>
      </w:r>
      <w:r w:rsidR="0039022A">
        <w:t xml:space="preserve"> believes</w:t>
      </w:r>
      <w:r w:rsidRPr="0039022A">
        <w:t xml:space="preserve"> presentations need to be done by permanent staff. </w:t>
      </w:r>
    </w:p>
    <w:p w:rsidR="00504853" w:rsidP="0078781D" w:rsidRDefault="00F844D2" w14:paraId="272C1B59" w14:textId="6E5A7CED">
      <w:pPr>
        <w:pStyle w:val="ListParagraph"/>
        <w:numPr>
          <w:ilvl w:val="0"/>
          <w:numId w:val="1"/>
        </w:numPr>
      </w:pPr>
      <w:r>
        <w:t>Discussion around next steps:  Amanda recommended that we p</w:t>
      </w:r>
      <w:r w:rsidR="00504853">
        <w:t xml:space="preserve">ick one </w:t>
      </w:r>
      <w:r w:rsidR="0039022A">
        <w:t xml:space="preserve">item and begin to work on it.  </w:t>
      </w:r>
      <w:r w:rsidR="00504853">
        <w:t>She commented that it may be defining 1 social determinant of health we want to work on &amp; get data on and really start addressing. We should become experts in social determinants of health.  Then messaging around gaps that exist in data. Suggestions:  Transportation or Behavioral Health or Social Isolation or Housing.</w:t>
      </w:r>
    </w:p>
    <w:p w:rsidR="00504853" w:rsidP="00504853" w:rsidRDefault="00F844D2" w14:paraId="6221F62E" w14:textId="4ED0D71A">
      <w:pPr>
        <w:pStyle w:val="ListParagraph"/>
        <w:numPr>
          <w:ilvl w:val="0"/>
          <w:numId w:val="1"/>
        </w:numPr>
      </w:pPr>
      <w:r>
        <w:t xml:space="preserve">Laura highlighted the impact of lack of Broadband access on education and healthcare during </w:t>
      </w:r>
      <w:r w:rsidR="0039022A">
        <w:t xml:space="preserve">the </w:t>
      </w:r>
      <w:r>
        <w:t>pandemi</w:t>
      </w:r>
      <w:r w:rsidR="0039022A">
        <w:t xml:space="preserve">c and how it enhances disparities that were already present. </w:t>
      </w:r>
    </w:p>
    <w:p w:rsidR="00504853" w:rsidP="00504853" w:rsidRDefault="00504853" w14:paraId="4BEE1C2D" w14:textId="23F6622B">
      <w:pPr>
        <w:pStyle w:val="ListParagraph"/>
        <w:numPr>
          <w:ilvl w:val="0"/>
          <w:numId w:val="1"/>
        </w:numPr>
      </w:pPr>
      <w:r>
        <w:t>Kathy suggested that as part of the workplan we focus on an issue or two (social determinant</w:t>
      </w:r>
      <w:r w:rsidR="0039022A">
        <w:t>s</w:t>
      </w:r>
      <w:r>
        <w:t xml:space="preserve"> of health) and then we can attract community partners. </w:t>
      </w:r>
    </w:p>
    <w:p w:rsidR="00D04AFE" w:rsidP="00591A3B" w:rsidRDefault="00F844D2" w14:paraId="144754C5" w14:textId="6C380156">
      <w:pPr>
        <w:pStyle w:val="ListParagraph"/>
        <w:numPr>
          <w:ilvl w:val="0"/>
          <w:numId w:val="1"/>
        </w:numPr>
      </w:pPr>
      <w:r>
        <w:t xml:space="preserve">Discussion around obtaining </w:t>
      </w:r>
      <w:r w:rsidR="00504853">
        <w:t>buy-in from members</w:t>
      </w:r>
      <w:r>
        <w:t xml:space="preserve">. </w:t>
      </w:r>
      <w:r w:rsidR="00504853">
        <w:t xml:space="preserve">Amanda- In a perfect world we would be informed by our community on priority issues. Currently in state we are in we should just pick an issue we know. </w:t>
      </w:r>
    </w:p>
    <w:p w:rsidR="00F844D2" w:rsidP="00F844D2" w:rsidRDefault="00F844D2" w14:paraId="0BCF2139" w14:textId="6E370FE5">
      <w:pPr>
        <w:pStyle w:val="ListParagraph"/>
        <w:numPr>
          <w:ilvl w:val="0"/>
          <w:numId w:val="1"/>
        </w:numPr>
      </w:pPr>
      <w:r>
        <w:t>Lindsey will compile a list of key social determinants of health (should be data informed) and validate with health officers. Lindsey will compile short descriptions of each social determinant of health.</w:t>
      </w:r>
    </w:p>
    <w:p w:rsidR="00F844D2" w:rsidP="00F844D2" w:rsidRDefault="00F844D2" w14:paraId="243A3604" w14:textId="77777777">
      <w:pPr>
        <w:pStyle w:val="ListParagraph"/>
        <w:numPr>
          <w:ilvl w:val="0"/>
          <w:numId w:val="1"/>
        </w:numPr>
      </w:pPr>
      <w:r>
        <w:t>Lindsey will send the list of social determinants of health to all CWHP members and ask that they rank them.</w:t>
      </w:r>
    </w:p>
    <w:p w:rsidRPr="0084118D" w:rsidR="00D04AFE" w:rsidP="00D04AFE" w:rsidRDefault="00D04AFE" w14:paraId="0F8BB422" w14:textId="4B548CB5">
      <w:pPr>
        <w:rPr>
          <w:b/>
          <w:bCs/>
        </w:rPr>
      </w:pPr>
      <w:r w:rsidRPr="0084118D">
        <w:rPr>
          <w:b/>
          <w:bCs/>
        </w:rPr>
        <w:lastRenderedPageBreak/>
        <w:t xml:space="preserve">3. Keeping Partners Engaged and Informed:  Communication Strategies </w:t>
      </w:r>
    </w:p>
    <w:p w:rsidR="00504853" w:rsidP="00504853" w:rsidRDefault="00504853" w14:paraId="711A4473" w14:textId="77777777">
      <w:pPr>
        <w:pStyle w:val="ListParagraph"/>
        <w:numPr>
          <w:ilvl w:val="0"/>
          <w:numId w:val="1"/>
        </w:numPr>
      </w:pPr>
      <w:r>
        <w:t xml:space="preserve">Leah asked if there was a process to report more frequently.  </w:t>
      </w:r>
    </w:p>
    <w:p w:rsidR="00504853" w:rsidP="00504853" w:rsidRDefault="00504853" w14:paraId="5E563247" w14:textId="557FD192">
      <w:pPr>
        <w:pStyle w:val="ListParagraph"/>
        <w:numPr>
          <w:ilvl w:val="0"/>
          <w:numId w:val="1"/>
        </w:numPr>
      </w:pPr>
      <w:r>
        <w:t>Jayme- Having a weekly email go out on updates will be helpful. A weekly summary</w:t>
      </w:r>
      <w:r w:rsidR="00AB235B">
        <w:t xml:space="preserve"> of progress can be included</w:t>
      </w:r>
      <w:r>
        <w:t>.</w:t>
      </w:r>
    </w:p>
    <w:p w:rsidR="00504853" w:rsidP="00504853" w:rsidRDefault="00F844D2" w14:paraId="2BD3BFD6" w14:textId="239B47F8">
      <w:pPr>
        <w:pStyle w:val="ListParagraph"/>
        <w:numPr>
          <w:ilvl w:val="0"/>
          <w:numId w:val="1"/>
        </w:numPr>
      </w:pPr>
      <w:r>
        <w:t>Th</w:t>
      </w:r>
      <w:r w:rsidR="00504853">
        <w:t>e weekly updates will be emailed and placed in TEAMs.</w:t>
      </w:r>
    </w:p>
    <w:p w:rsidR="00F844D2" w:rsidP="00504853" w:rsidRDefault="00F844D2" w14:paraId="1724C545" w14:textId="76B71ABE">
      <w:pPr>
        <w:pStyle w:val="ListParagraph"/>
        <w:numPr>
          <w:ilvl w:val="0"/>
          <w:numId w:val="1"/>
        </w:numPr>
      </w:pPr>
      <w:r>
        <w:t>Regular meetings will also assist with this.</w:t>
      </w:r>
    </w:p>
    <w:p w:rsidR="000A1161" w:rsidP="00D04AFE" w:rsidRDefault="000A1161" w14:paraId="190E8FDE" w14:textId="77777777"/>
    <w:p w:rsidRPr="0084118D" w:rsidR="00566EC6" w:rsidP="00D04AFE" w:rsidRDefault="002436CB" w14:paraId="7C56C28A" w14:textId="77777777">
      <w:pPr>
        <w:rPr>
          <w:b/>
          <w:bCs/>
        </w:rPr>
      </w:pPr>
      <w:r w:rsidRPr="0084118D">
        <w:rPr>
          <w:b/>
          <w:bCs/>
        </w:rPr>
        <w:t>4. Keeping Partners Engaged/Communication Strategies</w:t>
      </w:r>
    </w:p>
    <w:p w:rsidR="006E6DF3" w:rsidP="001462C1" w:rsidRDefault="00F844D2" w14:paraId="765D840C" w14:textId="3AB50FA5">
      <w:pPr>
        <w:pStyle w:val="ListParagraph"/>
        <w:numPr>
          <w:ilvl w:val="0"/>
          <w:numId w:val="2"/>
        </w:numPr>
      </w:pPr>
      <w:r>
        <w:t xml:space="preserve">Discussion around when we need each partner’s </w:t>
      </w:r>
      <w:r w:rsidR="00566EC6">
        <w:t>buy in to move forward with things</w:t>
      </w:r>
      <w:r w:rsidR="00AD0FC9">
        <w:t xml:space="preserve"> and when we do not?</w:t>
      </w:r>
      <w:r>
        <w:t xml:space="preserve">  </w:t>
      </w:r>
      <w:r w:rsidR="00CF7BB5">
        <w:t>Ideas/</w:t>
      </w:r>
      <w:r>
        <w:t xml:space="preserve">Discussion around Project Leads, Executive Committee, etc. </w:t>
      </w:r>
    </w:p>
    <w:p w:rsidR="00EA0F3B" w:rsidP="001462C1" w:rsidRDefault="00F844D2" w14:paraId="6F8A791E" w14:textId="436FB7FB">
      <w:pPr>
        <w:pStyle w:val="ListParagraph"/>
        <w:numPr>
          <w:ilvl w:val="0"/>
          <w:numId w:val="2"/>
        </w:numPr>
      </w:pPr>
      <w:r>
        <w:t xml:space="preserve">When </w:t>
      </w:r>
      <w:r w:rsidR="000646A2">
        <w:t>something comes out fro</w:t>
      </w:r>
      <w:r w:rsidR="005C20E7">
        <w:t xml:space="preserve">m CWHP representing their community </w:t>
      </w:r>
      <w:proofErr w:type="gramStart"/>
      <w:r w:rsidR="00CF7BB5">
        <w:t>general consensus</w:t>
      </w:r>
      <w:proofErr w:type="gramEnd"/>
      <w:r w:rsidR="00CF7BB5">
        <w:t xml:space="preserve"> is that it needs </w:t>
      </w:r>
      <w:r w:rsidR="00B77730">
        <w:t xml:space="preserve">to be reviewed by each </w:t>
      </w:r>
      <w:r w:rsidR="00CF7BB5">
        <w:t>partner prior to release.</w:t>
      </w:r>
    </w:p>
    <w:p w:rsidR="001462C1" w:rsidP="00F648FB" w:rsidRDefault="00F844D2" w14:paraId="39572B8D" w14:textId="59621AB8">
      <w:pPr>
        <w:pStyle w:val="ListParagraph"/>
        <w:numPr>
          <w:ilvl w:val="0"/>
          <w:numId w:val="2"/>
        </w:numPr>
      </w:pPr>
      <w:r>
        <w:t>B</w:t>
      </w:r>
      <w:r w:rsidR="001462C1">
        <w:t xml:space="preserve">igger items may need to be approved by all- such as marketing materials. </w:t>
      </w:r>
    </w:p>
    <w:p w:rsidR="001462C1" w:rsidP="001462C1" w:rsidRDefault="001462C1" w14:paraId="049DC860" w14:textId="23A7F922">
      <w:pPr>
        <w:pStyle w:val="ListParagraph"/>
        <w:numPr>
          <w:ilvl w:val="0"/>
          <w:numId w:val="2"/>
        </w:numPr>
      </w:pPr>
      <w:r>
        <w:t>Lisa commented that UW has resources/consulting available to support community coalitions- issues related to shared resources, decision making, and communications are common.</w:t>
      </w:r>
    </w:p>
    <w:p w:rsidR="001462C1" w:rsidP="001462C1" w:rsidRDefault="00F844D2" w14:paraId="5F0E3F68" w14:textId="012BB72F">
      <w:pPr>
        <w:pStyle w:val="ListParagraph"/>
        <w:numPr>
          <w:ilvl w:val="0"/>
          <w:numId w:val="2"/>
        </w:numPr>
      </w:pPr>
      <w:r>
        <w:t xml:space="preserve">Discussion around re-establishing regular meetings.  </w:t>
      </w:r>
      <w:r w:rsidR="001462C1">
        <w:t>Everyone agreed to prioritize meeting once a month.</w:t>
      </w:r>
      <w:r w:rsidR="00621BD3">
        <w:t xml:space="preserve">  This will b</w:t>
      </w:r>
      <w:r w:rsidR="0010189B">
        <w:t>e important to monitor progress and</w:t>
      </w:r>
      <w:r w:rsidR="00621BD3">
        <w:t xml:space="preserve"> if we plan to move toward an implementation grant. </w:t>
      </w:r>
    </w:p>
    <w:p w:rsidR="002436CB" w:rsidP="00D04AFE" w:rsidRDefault="002436CB" w14:paraId="51D14607" w14:textId="4965DFBC"/>
    <w:p w:rsidRPr="0084118D" w:rsidR="00B102C9" w:rsidP="00D04AFE" w:rsidRDefault="00B102C9" w14:paraId="40A384EE" w14:textId="3A9BF90C">
      <w:pPr>
        <w:rPr>
          <w:b/>
          <w:bCs/>
        </w:rPr>
      </w:pPr>
      <w:bookmarkStart w:name="_Hlk44571881" w:id="0"/>
      <w:r w:rsidRPr="0084118D">
        <w:rPr>
          <w:b/>
          <w:bCs/>
        </w:rPr>
        <w:t>5</w:t>
      </w:r>
      <w:bookmarkStart w:name="_Hlk44575587" w:id="1"/>
      <w:r w:rsidRPr="0084118D">
        <w:rPr>
          <w:b/>
          <w:bCs/>
        </w:rPr>
        <w:t>. Next Steps</w:t>
      </w:r>
    </w:p>
    <w:p w:rsidRPr="00AB235B" w:rsidR="00AB235B" w:rsidP="00AB235B" w:rsidRDefault="00AB235B" w14:paraId="35B4E4DC" w14:textId="1E3ADC32">
      <w:pPr>
        <w:pStyle w:val="ListParagraph"/>
        <w:autoSpaceDE w:val="0"/>
        <w:autoSpaceDN w:val="0"/>
        <w:rPr>
          <w:b/>
          <w:bCs/>
        </w:rPr>
      </w:pPr>
      <w:r w:rsidRPr="00AB235B">
        <w:rPr>
          <w:b/>
          <w:bCs/>
        </w:rPr>
        <w:t>Community Health Engagement Coordinator (Lindsey) will:</w:t>
      </w:r>
    </w:p>
    <w:p w:rsidR="00D15DA5" w:rsidP="001462C1" w:rsidRDefault="00AB235B" w14:paraId="7D775E9B" w14:textId="2D37F69C">
      <w:pPr>
        <w:pStyle w:val="ListParagraph"/>
        <w:numPr>
          <w:ilvl w:val="0"/>
          <w:numId w:val="3"/>
        </w:numPr>
        <w:autoSpaceDE w:val="0"/>
        <w:autoSpaceDN w:val="0"/>
      </w:pPr>
      <w:r>
        <w:t xml:space="preserve">Solicit </w:t>
      </w:r>
      <w:r w:rsidR="00D15DA5">
        <w:t>input on additional questions that need to be answered. Due July 30.</w:t>
      </w:r>
    </w:p>
    <w:p w:rsidR="00AB235B" w:rsidP="001462C1" w:rsidRDefault="00AB235B" w14:paraId="0B441D99" w14:textId="5E0C7448">
      <w:pPr>
        <w:pStyle w:val="ListParagraph"/>
        <w:numPr>
          <w:ilvl w:val="0"/>
          <w:numId w:val="3"/>
        </w:numPr>
        <w:autoSpaceDE w:val="0"/>
        <w:autoSpaceDN w:val="0"/>
      </w:pPr>
      <w:r>
        <w:t>Continue to send weekly updates to Health Officers.  These are placed in the TEAMS environment and available to all CWHP.</w:t>
      </w:r>
    </w:p>
    <w:p w:rsidR="001462C1" w:rsidP="001462C1" w:rsidRDefault="00AB235B" w14:paraId="6D798E3B" w14:textId="238B0E93">
      <w:pPr>
        <w:pStyle w:val="ListParagraph"/>
        <w:numPr>
          <w:ilvl w:val="0"/>
          <w:numId w:val="3"/>
        </w:numPr>
        <w:autoSpaceDE w:val="0"/>
        <w:autoSpaceDN w:val="0"/>
        <w:rPr/>
      </w:pPr>
      <w:r w:rsidR="00AB235B">
        <w:rPr/>
        <w:t xml:space="preserve">Send </w:t>
      </w:r>
      <w:r w:rsidR="001462C1">
        <w:rPr/>
        <w:t xml:space="preserve">out a </w:t>
      </w:r>
      <w:r w:rsidR="00AB235B">
        <w:rPr/>
        <w:t>D</w:t>
      </w:r>
      <w:r w:rsidR="001462C1">
        <w:rPr/>
        <w:t>oodle poll for a monthly meeting</w:t>
      </w:r>
      <w:r w:rsidR="001462C1">
        <w:rPr/>
        <w:t>.</w:t>
      </w:r>
    </w:p>
    <w:p w:rsidRPr="00621BD3" w:rsidR="00621BD3" w:rsidP="00621BD3" w:rsidRDefault="00AB235B" w14:paraId="3C455905" w14:textId="6A421A23">
      <w:pPr>
        <w:pStyle w:val="ListParagraph"/>
        <w:numPr>
          <w:ilvl w:val="0"/>
          <w:numId w:val="3"/>
        </w:numPr>
      </w:pPr>
      <w:r>
        <w:t>U</w:t>
      </w:r>
      <w:r w:rsidRPr="00621BD3" w:rsidR="00621BD3">
        <w:t>pdate the Action/Workplan to ensure it includes key deliverables from the grant narrative</w:t>
      </w:r>
    </w:p>
    <w:p w:rsidR="001462C1" w:rsidP="001462C1" w:rsidRDefault="00AB235B" w14:paraId="26FED453" w14:textId="67AFCC25">
      <w:pPr>
        <w:pStyle w:val="ListParagraph"/>
        <w:numPr>
          <w:ilvl w:val="0"/>
          <w:numId w:val="3"/>
        </w:numPr>
        <w:autoSpaceDE w:val="0"/>
        <w:autoSpaceDN w:val="0"/>
      </w:pPr>
      <w:bookmarkStart w:name="_Hlk44565105" w:id="2"/>
      <w:r>
        <w:t>C</w:t>
      </w:r>
      <w:r w:rsidR="001462C1">
        <w:t xml:space="preserve">ompile a list of key social determinants of health (should be data informed) and validate with health officers. Lindsey will </w:t>
      </w:r>
      <w:r>
        <w:t xml:space="preserve">prepare </w:t>
      </w:r>
      <w:r w:rsidR="001462C1">
        <w:t>short descriptions of social determinants.</w:t>
      </w:r>
    </w:p>
    <w:p w:rsidR="001462C1" w:rsidP="001462C1" w:rsidRDefault="00AB235B" w14:paraId="3CD90BC5" w14:textId="1A450A85">
      <w:pPr>
        <w:pStyle w:val="ListParagraph"/>
        <w:numPr>
          <w:ilvl w:val="0"/>
          <w:numId w:val="3"/>
        </w:numPr>
        <w:autoSpaceDE w:val="0"/>
        <w:autoSpaceDN w:val="0"/>
      </w:pPr>
      <w:r>
        <w:t>S</w:t>
      </w:r>
      <w:r w:rsidR="001462C1">
        <w:t>end the list of social determinants of health to all CWHP members and ask that they rank them.</w:t>
      </w:r>
      <w:r>
        <w:t xml:space="preserve">  </w:t>
      </w:r>
    </w:p>
    <w:bookmarkEnd w:id="2"/>
    <w:p w:rsidR="00AB235B" w:rsidP="00AB235B" w:rsidRDefault="00AB235B" w14:paraId="2F62F0EA" w14:textId="77777777">
      <w:pPr>
        <w:autoSpaceDE w:val="0"/>
        <w:autoSpaceDN w:val="0"/>
        <w:ind w:left="720"/>
      </w:pPr>
    </w:p>
    <w:p w:rsidRPr="00AB235B" w:rsidR="00AB235B" w:rsidP="00AB235B" w:rsidRDefault="00AB235B" w14:paraId="5F233627" w14:textId="457B89D1">
      <w:pPr>
        <w:autoSpaceDE w:val="0"/>
        <w:autoSpaceDN w:val="0"/>
        <w:ind w:left="720"/>
        <w:rPr>
          <w:b/>
          <w:bCs/>
        </w:rPr>
      </w:pPr>
      <w:r w:rsidRPr="00AB235B">
        <w:rPr>
          <w:b/>
          <w:bCs/>
        </w:rPr>
        <w:t>CWHP Members will:</w:t>
      </w:r>
    </w:p>
    <w:p w:rsidR="00AB235B" w:rsidP="00AB235B" w:rsidRDefault="00AB235B" w14:paraId="421F74EF" w14:textId="4DF890C2">
      <w:pPr>
        <w:pStyle w:val="ListParagraph"/>
        <w:numPr>
          <w:ilvl w:val="0"/>
          <w:numId w:val="3"/>
        </w:numPr>
        <w:autoSpaceDE w:val="0"/>
        <w:autoSpaceDN w:val="0"/>
      </w:pPr>
      <w:r>
        <w:t>Review, rank and return the social determinants of health scale survey</w:t>
      </w:r>
    </w:p>
    <w:p w:rsidR="00AB235B" w:rsidP="00AB235B" w:rsidRDefault="00AB235B" w14:paraId="53D63E1D" w14:textId="6603A9C7">
      <w:pPr>
        <w:pStyle w:val="ListParagraph"/>
        <w:numPr>
          <w:ilvl w:val="0"/>
          <w:numId w:val="3"/>
        </w:numPr>
        <w:autoSpaceDE w:val="0"/>
        <w:autoSpaceDN w:val="0"/>
      </w:pPr>
      <w:r>
        <w:t>Attend monthly meeting (Health Officers and FHLC)</w:t>
      </w:r>
    </w:p>
    <w:p w:rsidR="00AB235B" w:rsidP="00AB235B" w:rsidRDefault="00AB235B" w14:paraId="690D1E8B" w14:textId="44E98CBE">
      <w:pPr>
        <w:pStyle w:val="ListParagraph"/>
        <w:numPr>
          <w:ilvl w:val="0"/>
          <w:numId w:val="3"/>
        </w:numPr>
        <w:autoSpaceDE w:val="0"/>
        <w:autoSpaceDN w:val="0"/>
      </w:pPr>
      <w:r>
        <w:t>Continue to guide and advise Community Engagement Coordinator and monitor &amp; support progress toward achieving grant objectives</w:t>
      </w:r>
    </w:p>
    <w:p w:rsidR="003D06B5" w:rsidP="001462C1" w:rsidRDefault="003D06B5" w14:paraId="5BE0E050" w14:textId="67E52C4E">
      <w:pPr>
        <w:pStyle w:val="ListParagraph"/>
        <w:numPr>
          <w:ilvl w:val="0"/>
          <w:numId w:val="3"/>
        </w:numPr>
        <w:autoSpaceDE w:val="0"/>
        <w:autoSpaceDN w:val="0"/>
      </w:pPr>
      <w:r>
        <w:t>Kathy</w:t>
      </w:r>
      <w:r w:rsidR="00AB235B">
        <w:t xml:space="preserve"> Munsey</w:t>
      </w:r>
      <w:r>
        <w:t xml:space="preserve"> will reach out to Lisa</w:t>
      </w:r>
      <w:r w:rsidR="00AB235B">
        <w:t xml:space="preserve"> Kilawee</w:t>
      </w:r>
      <w:r>
        <w:t xml:space="preserve"> if she has trouble with TEAMS &amp; Lisa will contact FHLC IT.</w:t>
      </w:r>
    </w:p>
    <w:bookmarkEnd w:id="0"/>
    <w:bookmarkEnd w:id="1"/>
    <w:p w:rsidR="00D04AFE" w:rsidP="00D04AFE" w:rsidRDefault="00D04AFE" w14:paraId="7D8A270F" w14:textId="77777777"/>
    <w:p w:rsidRPr="0084118D" w:rsidR="00D04AFE" w:rsidP="00D04AFE" w:rsidRDefault="00B102C9" w14:paraId="380958D2" w14:textId="432F09D9">
      <w:pPr>
        <w:rPr>
          <w:b/>
          <w:bCs/>
        </w:rPr>
      </w:pPr>
      <w:r w:rsidRPr="0084118D">
        <w:rPr>
          <w:b/>
          <w:bCs/>
        </w:rPr>
        <w:t>6</w:t>
      </w:r>
      <w:r w:rsidRPr="0084118D" w:rsidR="00D04AFE">
        <w:rPr>
          <w:b/>
          <w:bCs/>
        </w:rPr>
        <w:t xml:space="preserve">. </w:t>
      </w:r>
      <w:r w:rsidRPr="0084118D">
        <w:rPr>
          <w:b/>
          <w:bCs/>
        </w:rPr>
        <w:t xml:space="preserve"> Closing/Other Busi</w:t>
      </w:r>
      <w:r w:rsidRPr="0084118D" w:rsidR="0067567D">
        <w:rPr>
          <w:b/>
          <w:bCs/>
        </w:rPr>
        <w:t>ness</w:t>
      </w:r>
      <w:r w:rsidRPr="0084118D" w:rsidR="00D04AFE">
        <w:rPr>
          <w:b/>
          <w:bCs/>
        </w:rPr>
        <w:t>?</w:t>
      </w:r>
    </w:p>
    <w:sectPr w:rsidRPr="0084118D" w:rsidR="00D04AF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122E"/>
    <w:multiLevelType w:val="hybridMultilevel"/>
    <w:tmpl w:val="C05AEF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607741"/>
    <w:multiLevelType w:val="hybridMultilevel"/>
    <w:tmpl w:val="6F582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A3564E0"/>
    <w:multiLevelType w:val="hybridMultilevel"/>
    <w:tmpl w:val="97AAC5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FE"/>
    <w:rsid w:val="0005599F"/>
    <w:rsid w:val="000646A2"/>
    <w:rsid w:val="00091C83"/>
    <w:rsid w:val="000A1161"/>
    <w:rsid w:val="000E574E"/>
    <w:rsid w:val="000F45A8"/>
    <w:rsid w:val="0010189B"/>
    <w:rsid w:val="00117412"/>
    <w:rsid w:val="00133741"/>
    <w:rsid w:val="001462C1"/>
    <w:rsid w:val="00175387"/>
    <w:rsid w:val="0018644B"/>
    <w:rsid w:val="00196D3E"/>
    <w:rsid w:val="001C3A1D"/>
    <w:rsid w:val="0023088D"/>
    <w:rsid w:val="002436CB"/>
    <w:rsid w:val="002A0EE2"/>
    <w:rsid w:val="002B23A5"/>
    <w:rsid w:val="00330315"/>
    <w:rsid w:val="0033797D"/>
    <w:rsid w:val="0039022A"/>
    <w:rsid w:val="0039364F"/>
    <w:rsid w:val="003D06B5"/>
    <w:rsid w:val="003D0989"/>
    <w:rsid w:val="00402EB5"/>
    <w:rsid w:val="004157F9"/>
    <w:rsid w:val="004200BC"/>
    <w:rsid w:val="00472A52"/>
    <w:rsid w:val="004834D2"/>
    <w:rsid w:val="00504853"/>
    <w:rsid w:val="00541101"/>
    <w:rsid w:val="005436FC"/>
    <w:rsid w:val="005520A6"/>
    <w:rsid w:val="00566EC6"/>
    <w:rsid w:val="005954F5"/>
    <w:rsid w:val="005A690C"/>
    <w:rsid w:val="005C20E7"/>
    <w:rsid w:val="005D6BAB"/>
    <w:rsid w:val="00611340"/>
    <w:rsid w:val="00621BD3"/>
    <w:rsid w:val="00646684"/>
    <w:rsid w:val="0067567D"/>
    <w:rsid w:val="006936C7"/>
    <w:rsid w:val="006B1D2A"/>
    <w:rsid w:val="006C07B0"/>
    <w:rsid w:val="006D2563"/>
    <w:rsid w:val="006E6DF3"/>
    <w:rsid w:val="006F1134"/>
    <w:rsid w:val="0073161D"/>
    <w:rsid w:val="007474D6"/>
    <w:rsid w:val="007A2982"/>
    <w:rsid w:val="007E0FC0"/>
    <w:rsid w:val="007E18D0"/>
    <w:rsid w:val="007F0698"/>
    <w:rsid w:val="007F5E8E"/>
    <w:rsid w:val="007F7385"/>
    <w:rsid w:val="00830D59"/>
    <w:rsid w:val="0084118D"/>
    <w:rsid w:val="00876B5A"/>
    <w:rsid w:val="008B5C50"/>
    <w:rsid w:val="008D258C"/>
    <w:rsid w:val="008D2F89"/>
    <w:rsid w:val="009831C8"/>
    <w:rsid w:val="00994ACC"/>
    <w:rsid w:val="009E32A4"/>
    <w:rsid w:val="00A064F6"/>
    <w:rsid w:val="00A423B0"/>
    <w:rsid w:val="00A829E5"/>
    <w:rsid w:val="00A905B8"/>
    <w:rsid w:val="00AA67E2"/>
    <w:rsid w:val="00AA6A14"/>
    <w:rsid w:val="00AB235B"/>
    <w:rsid w:val="00AB484F"/>
    <w:rsid w:val="00AD0FC9"/>
    <w:rsid w:val="00B102C9"/>
    <w:rsid w:val="00B50516"/>
    <w:rsid w:val="00B77730"/>
    <w:rsid w:val="00B9676D"/>
    <w:rsid w:val="00BA24AD"/>
    <w:rsid w:val="00BA3CD6"/>
    <w:rsid w:val="00BB471A"/>
    <w:rsid w:val="00BC6821"/>
    <w:rsid w:val="00BF3E9D"/>
    <w:rsid w:val="00BF457C"/>
    <w:rsid w:val="00C019EE"/>
    <w:rsid w:val="00C96138"/>
    <w:rsid w:val="00CB3324"/>
    <w:rsid w:val="00CD4FFF"/>
    <w:rsid w:val="00CD6AB6"/>
    <w:rsid w:val="00CF7BB5"/>
    <w:rsid w:val="00D04AFE"/>
    <w:rsid w:val="00D15DA5"/>
    <w:rsid w:val="00D403DB"/>
    <w:rsid w:val="00D6109F"/>
    <w:rsid w:val="00D67BA4"/>
    <w:rsid w:val="00D96BED"/>
    <w:rsid w:val="00DC215E"/>
    <w:rsid w:val="00E02A23"/>
    <w:rsid w:val="00E02B07"/>
    <w:rsid w:val="00E15917"/>
    <w:rsid w:val="00E36617"/>
    <w:rsid w:val="00E5446F"/>
    <w:rsid w:val="00EA0F3B"/>
    <w:rsid w:val="00EB1229"/>
    <w:rsid w:val="00EB5D02"/>
    <w:rsid w:val="00EC4625"/>
    <w:rsid w:val="00EC5934"/>
    <w:rsid w:val="00ED31FC"/>
    <w:rsid w:val="00EE0BB8"/>
    <w:rsid w:val="00EF5A38"/>
    <w:rsid w:val="00F844D2"/>
    <w:rsid w:val="00FE1F1F"/>
    <w:rsid w:val="00FF4CA6"/>
    <w:rsid w:val="00FF6A83"/>
    <w:rsid w:val="00FF757B"/>
    <w:rsid w:val="7859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8E76"/>
  <w15:chartTrackingRefBased/>
  <w15:docId w15:val="{12A5BAAA-41B4-4010-9EDB-0D0A462B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4AFE"/>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82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64317">
      <w:bodyDiv w:val="1"/>
      <w:marLeft w:val="0"/>
      <w:marRight w:val="0"/>
      <w:marTop w:val="0"/>
      <w:marBottom w:val="0"/>
      <w:divBdr>
        <w:top w:val="none" w:sz="0" w:space="0" w:color="auto"/>
        <w:left w:val="none" w:sz="0" w:space="0" w:color="auto"/>
        <w:bottom w:val="none" w:sz="0" w:space="0" w:color="auto"/>
        <w:right w:val="none" w:sz="0" w:space="0" w:color="auto"/>
      </w:divBdr>
    </w:div>
    <w:div w:id="14551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7BA9365F317488304A6B5F8B80410" ma:contentTypeVersion="11" ma:contentTypeDescription="Create a new document." ma:contentTypeScope="" ma:versionID="0565cdb6e11d86d2efb266734a7e4ad1">
  <xsd:schema xmlns:xsd="http://www.w3.org/2001/XMLSchema" xmlns:xs="http://www.w3.org/2001/XMLSchema" xmlns:p="http://schemas.microsoft.com/office/2006/metadata/properties" xmlns:ns2="a08f8078-c15f-4201-af87-7ed9ce837c07" xmlns:ns3="82de478a-bc96-4d46-88ed-07c855486019" targetNamespace="http://schemas.microsoft.com/office/2006/metadata/properties" ma:root="true" ma:fieldsID="0e2fa8dd374cb9b5f93eaa32b8ccf259" ns2:_="" ns3:_="">
    <xsd:import namespace="a08f8078-c15f-4201-af87-7ed9ce837c07"/>
    <xsd:import namespace="82de478a-bc96-4d46-88ed-07c855486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f8078-c15f-4201-af87-7ed9ce837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e478a-bc96-4d46-88ed-07c8554860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E4573-E708-4F86-BCB3-56A3A61639C2}"/>
</file>

<file path=customXml/itemProps2.xml><?xml version="1.0" encoding="utf-8"?>
<ds:datastoreItem xmlns:ds="http://schemas.openxmlformats.org/officeDocument/2006/customXml" ds:itemID="{B8BD9A20-E47F-47F3-B7CB-FAB750EC2269}">
  <ds:schemaRefs>
    <ds:schemaRef ds:uri="http://schemas.microsoft.com/sharepoint/v3/contenttype/forms"/>
  </ds:schemaRefs>
</ds:datastoreItem>
</file>

<file path=customXml/itemProps3.xml><?xml version="1.0" encoding="utf-8"?>
<ds:datastoreItem xmlns:ds="http://schemas.openxmlformats.org/officeDocument/2006/customXml" ds:itemID="{B0E0A7C7-0959-4DFE-822B-6234A23DDFD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Kilawee</dc:creator>
  <cp:keywords/>
  <dc:description/>
  <cp:lastModifiedBy>Laura Waldvogel</cp:lastModifiedBy>
  <cp:revision>3</cp:revision>
  <dcterms:created xsi:type="dcterms:W3CDTF">2020-07-02T17:05:00Z</dcterms:created>
  <dcterms:modified xsi:type="dcterms:W3CDTF">2020-07-03T15:53:40Z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0x01010014B7BA9365F317488304A6B5F8B80410</vt:lpwstr>
  </property>
</Properties>
</file>