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1891" w14:textId="77777777" w:rsidR="00022A93" w:rsidRPr="00AD1F19" w:rsidRDefault="00022A93" w:rsidP="00022A93">
      <w:pPr>
        <w:shd w:val="clear" w:color="auto" w:fill="FFFFFF"/>
        <w:jc w:val="center"/>
        <w:rPr>
          <w:rFonts w:eastAsia="Times New Roman" w:cs="Arial"/>
          <w:b/>
          <w:sz w:val="28"/>
          <w:szCs w:val="21"/>
        </w:rPr>
      </w:pPr>
      <w:r w:rsidRPr="00AD1F19">
        <w:rPr>
          <w:rFonts w:eastAsia="Times New Roman" w:cs="Arial"/>
          <w:b/>
          <w:sz w:val="28"/>
          <w:szCs w:val="21"/>
        </w:rPr>
        <w:t>Central Wisconsin Health Partnership</w:t>
      </w:r>
    </w:p>
    <w:p w14:paraId="7E173655" w14:textId="0C67565A" w:rsidR="00022A93" w:rsidRPr="00AD1F19" w:rsidRDefault="00022A93" w:rsidP="00AD081E">
      <w:pPr>
        <w:shd w:val="clear" w:color="auto" w:fill="FFFFFF"/>
        <w:jc w:val="center"/>
        <w:rPr>
          <w:rFonts w:eastAsia="Times New Roman" w:cs="Arial"/>
          <w:b/>
          <w:sz w:val="28"/>
          <w:szCs w:val="21"/>
        </w:rPr>
      </w:pPr>
      <w:r w:rsidRPr="00AD1F19">
        <w:rPr>
          <w:rFonts w:eastAsia="Times New Roman" w:cs="Arial"/>
          <w:b/>
          <w:sz w:val="28"/>
          <w:szCs w:val="21"/>
        </w:rPr>
        <w:t xml:space="preserve">CCS Orientation Training </w:t>
      </w:r>
      <w:r w:rsidR="00AD1F19" w:rsidRPr="00AD1F19">
        <w:rPr>
          <w:rFonts w:eastAsia="Times New Roman" w:cs="Arial"/>
          <w:b/>
          <w:sz w:val="28"/>
          <w:szCs w:val="21"/>
        </w:rPr>
        <w:t>Checklist</w:t>
      </w:r>
      <w:r w:rsidR="00AD081E">
        <w:rPr>
          <w:rFonts w:eastAsia="Times New Roman" w:cs="Arial"/>
          <w:b/>
          <w:sz w:val="28"/>
          <w:szCs w:val="21"/>
        </w:rPr>
        <w:t xml:space="preserve"> – 20 or 40 Hours of Orientation Training</w:t>
      </w:r>
    </w:p>
    <w:p w14:paraId="5B8C5BE7" w14:textId="77777777" w:rsidR="00AD1F19" w:rsidRPr="00AD1F19" w:rsidRDefault="00BB43D8" w:rsidP="00022A93">
      <w:pPr>
        <w:shd w:val="clear" w:color="auto" w:fill="FFFFFF"/>
        <w:jc w:val="center"/>
        <w:rPr>
          <w:rFonts w:eastAsia="Times New Roman" w:cs="Arial"/>
          <w:szCs w:val="21"/>
        </w:rPr>
      </w:pPr>
      <w:hyperlink r:id="rId8" w:history="1">
        <w:r w:rsidR="00AD1F19" w:rsidRPr="00AD1F19">
          <w:rPr>
            <w:rStyle w:val="Hyperlink"/>
            <w:rFonts w:eastAsia="Times New Roman" w:cs="Arial"/>
            <w:sz w:val="20"/>
            <w:szCs w:val="21"/>
          </w:rPr>
          <w:t>www.cwhpartnership.org/ccs-orientation.html</w:t>
        </w:r>
      </w:hyperlink>
      <w:r w:rsidR="00AD1F19" w:rsidRPr="00AD1F19">
        <w:rPr>
          <w:rFonts w:eastAsia="Times New Roman" w:cs="Arial"/>
          <w:sz w:val="20"/>
          <w:szCs w:val="21"/>
        </w:rPr>
        <w:t xml:space="preserve"> </w:t>
      </w:r>
    </w:p>
    <w:p w14:paraId="32AEA507" w14:textId="77777777" w:rsidR="00022A93" w:rsidRPr="00634631" w:rsidRDefault="00022A93" w:rsidP="00022A93">
      <w:pPr>
        <w:shd w:val="clear" w:color="auto" w:fill="FFFFFF"/>
        <w:rPr>
          <w:rFonts w:eastAsia="Times New Roman" w:cs="Arial"/>
          <w:sz w:val="19"/>
          <w:szCs w:val="19"/>
        </w:rPr>
      </w:pPr>
    </w:p>
    <w:p w14:paraId="70FDDDE6" w14:textId="77777777" w:rsidR="0060364E" w:rsidRPr="00634631" w:rsidRDefault="0060364E" w:rsidP="00022A93">
      <w:pPr>
        <w:shd w:val="clear" w:color="auto" w:fill="FFFFFF"/>
        <w:rPr>
          <w:rFonts w:eastAsia="Times New Roman" w:cs="Arial"/>
          <w:b/>
          <w:sz w:val="19"/>
          <w:szCs w:val="19"/>
          <w:u w:val="single"/>
        </w:rPr>
      </w:pPr>
      <w:r w:rsidRPr="00634631">
        <w:rPr>
          <w:rFonts w:eastAsia="Times New Roman" w:cs="Arial"/>
          <w:b/>
          <w:sz w:val="19"/>
          <w:szCs w:val="19"/>
        </w:rPr>
        <w:t xml:space="preserve">Provider </w:t>
      </w:r>
      <w:r w:rsidR="00022A93" w:rsidRPr="00634631">
        <w:rPr>
          <w:rFonts w:eastAsia="Times New Roman" w:cs="Arial"/>
          <w:b/>
          <w:sz w:val="19"/>
          <w:szCs w:val="19"/>
        </w:rPr>
        <w:t>Name:</w:t>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Pr="00634631">
        <w:rPr>
          <w:rFonts w:eastAsia="Times New Roman" w:cs="Arial"/>
          <w:b/>
          <w:sz w:val="19"/>
          <w:szCs w:val="19"/>
        </w:rPr>
        <w:tab/>
        <w:t>Agency Name and Address:</w:t>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p>
    <w:p w14:paraId="5636B105" w14:textId="77777777" w:rsidR="00257378" w:rsidRPr="00634631" w:rsidRDefault="0060364E" w:rsidP="00022A93">
      <w:pPr>
        <w:shd w:val="clear" w:color="auto" w:fill="FFFFFF"/>
        <w:rPr>
          <w:rFonts w:eastAsia="Times New Roman" w:cs="Arial"/>
          <w:sz w:val="19"/>
          <w:szCs w:val="19"/>
        </w:rPr>
      </w:pPr>
      <w:r w:rsidRPr="00634631">
        <w:rPr>
          <w:rFonts w:eastAsia="Times New Roman" w:cs="Arial"/>
          <w:sz w:val="19"/>
          <w:szCs w:val="19"/>
        </w:rPr>
        <w:tab/>
      </w:r>
    </w:p>
    <w:p w14:paraId="0B31FF63" w14:textId="77777777" w:rsidR="00022A93" w:rsidRPr="00634631" w:rsidRDefault="00022A93" w:rsidP="00022A93">
      <w:pPr>
        <w:shd w:val="clear" w:color="auto" w:fill="FFFFFF"/>
        <w:rPr>
          <w:rFonts w:eastAsia="Times New Roman" w:cs="Arial"/>
          <w:b/>
          <w:sz w:val="19"/>
          <w:szCs w:val="19"/>
          <w:u w:val="single"/>
        </w:rPr>
      </w:pPr>
      <w:r w:rsidRPr="00634631">
        <w:rPr>
          <w:rFonts w:eastAsia="Times New Roman" w:cs="Arial"/>
          <w:b/>
          <w:sz w:val="19"/>
          <w:szCs w:val="19"/>
        </w:rPr>
        <w:t>Date:</w:t>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60364E" w:rsidRPr="00634631">
        <w:rPr>
          <w:rFonts w:eastAsia="Times New Roman" w:cs="Arial"/>
          <w:b/>
          <w:sz w:val="19"/>
          <w:szCs w:val="19"/>
        </w:rPr>
        <w:tab/>
        <w:t>Phone:</w:t>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rPr>
        <w:tab/>
        <w:t>Email:</w:t>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p>
    <w:p w14:paraId="181F2207" w14:textId="77777777" w:rsidR="00022A93" w:rsidRPr="00634631" w:rsidRDefault="00022A93" w:rsidP="00022A93">
      <w:pPr>
        <w:shd w:val="clear" w:color="auto" w:fill="FFFFFF"/>
        <w:rPr>
          <w:rFonts w:eastAsia="Times New Roman" w:cs="Arial"/>
          <w:sz w:val="19"/>
          <w:szCs w:val="19"/>
        </w:rPr>
      </w:pPr>
    </w:p>
    <w:p w14:paraId="7D692EB2" w14:textId="77777777" w:rsidR="00FC6234" w:rsidRPr="00634631" w:rsidRDefault="00FC6234" w:rsidP="00022A93">
      <w:pPr>
        <w:shd w:val="clear" w:color="auto" w:fill="FFFFFF"/>
        <w:rPr>
          <w:rFonts w:eastAsia="Times New Roman" w:cs="Arial"/>
          <w:sz w:val="19"/>
          <w:szCs w:val="19"/>
        </w:rPr>
      </w:pPr>
      <w:r w:rsidRPr="00634631">
        <w:rPr>
          <w:rFonts w:eastAsia="Times New Roman" w:cs="Arial"/>
          <w:sz w:val="19"/>
          <w:szCs w:val="19"/>
        </w:rPr>
        <w:t xml:space="preserve">The "Selected Resources" offered are not meant to be an exhaustive list.  There are various methods that can be used to satisfy the orientation and training requirements including but not limited to: literature review, webinars, in-person training and workshops, and various on-line resources and forums. Providers are encouraged to go beyond the resources offered </w:t>
      </w:r>
      <w:r w:rsidR="00257378" w:rsidRPr="00634631">
        <w:rPr>
          <w:rFonts w:eastAsia="Times New Roman" w:cs="Arial"/>
          <w:sz w:val="19"/>
          <w:szCs w:val="19"/>
        </w:rPr>
        <w:t>in this document</w:t>
      </w:r>
      <w:r w:rsidRPr="00634631">
        <w:rPr>
          <w:rFonts w:eastAsia="Times New Roman" w:cs="Arial"/>
          <w:sz w:val="19"/>
          <w:szCs w:val="19"/>
        </w:rPr>
        <w:t>.  The amount and depth of your orientation and training should be based on your level of knowledge, experience, and skill in any given area, as well as what your responsibilities are as a CCS staff member.</w:t>
      </w:r>
    </w:p>
    <w:p w14:paraId="47315FCB" w14:textId="77777777" w:rsidR="00257378" w:rsidRPr="00634631" w:rsidRDefault="00257378" w:rsidP="00022A93">
      <w:pPr>
        <w:shd w:val="clear" w:color="auto" w:fill="FFFFFF"/>
        <w:rPr>
          <w:rFonts w:eastAsia="Times New Roman" w:cs="Arial"/>
          <w:sz w:val="19"/>
          <w:szCs w:val="19"/>
        </w:rPr>
      </w:pPr>
    </w:p>
    <w:p w14:paraId="4C34D5C6" w14:textId="77777777" w:rsidR="00257378" w:rsidRPr="00634631" w:rsidRDefault="00257378" w:rsidP="00022A93">
      <w:pPr>
        <w:shd w:val="clear" w:color="auto" w:fill="FFFFFF"/>
        <w:rPr>
          <w:rFonts w:eastAsia="Times New Roman" w:cs="Arial"/>
          <w:sz w:val="19"/>
          <w:szCs w:val="19"/>
        </w:rPr>
      </w:pPr>
      <w:r w:rsidRPr="00634631">
        <w:rPr>
          <w:rFonts w:eastAsia="Times New Roman" w:cs="Arial"/>
          <w:sz w:val="19"/>
          <w:szCs w:val="19"/>
        </w:rPr>
        <w:t>When possible, please attach supportive documentation which may include but is not limited to: training/workshop agendas, certificates of attendance, or continuing education credit documentation.</w:t>
      </w:r>
    </w:p>
    <w:p w14:paraId="21F9DD68" w14:textId="77777777" w:rsidR="00257378" w:rsidRPr="00634631" w:rsidRDefault="00257378" w:rsidP="00022A93">
      <w:pPr>
        <w:shd w:val="clear" w:color="auto" w:fill="FFFFFF"/>
        <w:rPr>
          <w:rFonts w:eastAsia="Times New Roman" w:cs="Arial"/>
          <w:sz w:val="19"/>
          <w:szCs w:val="19"/>
        </w:rPr>
      </w:pPr>
    </w:p>
    <w:p w14:paraId="09AF9568" w14:textId="77777777" w:rsidR="00257378" w:rsidRPr="00634631" w:rsidRDefault="00257378" w:rsidP="00022A93">
      <w:pPr>
        <w:shd w:val="clear" w:color="auto" w:fill="FFFFFF"/>
        <w:rPr>
          <w:rFonts w:eastAsia="Times New Roman" w:cs="Arial"/>
          <w:sz w:val="19"/>
          <w:szCs w:val="19"/>
        </w:rPr>
      </w:pPr>
      <w:r w:rsidRPr="00634631">
        <w:rPr>
          <w:rFonts w:eastAsia="Times New Roman" w:cs="Arial"/>
          <w:sz w:val="19"/>
          <w:szCs w:val="19"/>
        </w:rPr>
        <w:t xml:space="preserve">Copies of this form and related documentation should be given to and reviewed by the Service Director in each of the counties you are/will be providing CCS services in.     </w:t>
      </w:r>
    </w:p>
    <w:p w14:paraId="30037A38" w14:textId="77777777" w:rsidR="00FC6234" w:rsidRPr="00634631" w:rsidRDefault="00FC6234" w:rsidP="00257378">
      <w:pPr>
        <w:shd w:val="clear" w:color="auto" w:fill="FFFFFF"/>
        <w:spacing w:before="120"/>
        <w:rPr>
          <w:rFonts w:eastAsia="Times New Roman" w:cs="Arial"/>
          <w:b/>
          <w:sz w:val="19"/>
          <w:szCs w:val="19"/>
        </w:rPr>
      </w:pPr>
      <w:r w:rsidRPr="00634631">
        <w:rPr>
          <w:rFonts w:eastAsia="Times New Roman" w:cs="Arial"/>
          <w:b/>
          <w:sz w:val="19"/>
          <w:szCs w:val="19"/>
        </w:rPr>
        <w:t>Orientation Requirements</w:t>
      </w:r>
      <w:r w:rsidR="00EF4212">
        <w:rPr>
          <w:rFonts w:eastAsia="Times New Roman" w:cs="Arial"/>
          <w:b/>
          <w:sz w:val="19"/>
          <w:szCs w:val="19"/>
        </w:rPr>
        <w:t xml:space="preserve"> (DHS 36.12</w:t>
      </w:r>
      <w:r w:rsidR="00257378" w:rsidRPr="00634631">
        <w:rPr>
          <w:rFonts w:eastAsia="Times New Roman" w:cs="Arial"/>
          <w:b/>
          <w:sz w:val="19"/>
          <w:szCs w:val="19"/>
        </w:rPr>
        <w:t>)</w:t>
      </w:r>
      <w:r w:rsidRPr="00634631">
        <w:rPr>
          <w:rFonts w:eastAsia="Times New Roman" w:cs="Arial"/>
          <w:b/>
          <w:sz w:val="19"/>
          <w:szCs w:val="19"/>
        </w:rPr>
        <w:t>:</w:t>
      </w:r>
    </w:p>
    <w:p w14:paraId="10747C1B" w14:textId="77777777" w:rsidR="00FC6234" w:rsidRPr="00634631"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40 hours of documented orientation training within 3 months of beginning employment for each staff member who has less than 6 months experience providing psychosocial rehabilitation services</w:t>
      </w:r>
      <w:r w:rsidR="0092279A" w:rsidRPr="00634631">
        <w:rPr>
          <w:rFonts w:eastAsia="Times New Roman" w:cs="Arial"/>
          <w:sz w:val="19"/>
          <w:szCs w:val="19"/>
        </w:rPr>
        <w:t>*</w:t>
      </w:r>
      <w:r w:rsidRPr="00634631">
        <w:rPr>
          <w:rFonts w:eastAsia="Times New Roman" w:cs="Arial"/>
          <w:sz w:val="19"/>
          <w:szCs w:val="19"/>
        </w:rPr>
        <w:t xml:space="preserve"> to children or adults with mental disorders or substance-use disorders. </w:t>
      </w:r>
    </w:p>
    <w:p w14:paraId="5FC9CF67" w14:textId="77777777" w:rsidR="00FC6234" w:rsidRPr="00634631"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20 hours of documented orientation training within 3 months of beginning employment with the CCS for each staff member who has 6 months or more experience providing psychosocial rehabilitation services</w:t>
      </w:r>
      <w:r w:rsidR="0092279A" w:rsidRPr="00634631">
        <w:rPr>
          <w:rFonts w:eastAsia="Times New Roman" w:cs="Arial"/>
          <w:sz w:val="19"/>
          <w:szCs w:val="19"/>
        </w:rPr>
        <w:t>*</w:t>
      </w:r>
      <w:r w:rsidRPr="00634631">
        <w:rPr>
          <w:rFonts w:eastAsia="Times New Roman" w:cs="Arial"/>
          <w:sz w:val="19"/>
          <w:szCs w:val="19"/>
        </w:rPr>
        <w:t xml:space="preserve"> to children or adults with mental disorders or substance-use disorders. </w:t>
      </w:r>
    </w:p>
    <w:p w14:paraId="5C269A14" w14:textId="485E00B7" w:rsidR="00FC6234"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40 hours of documented orientation training for each regularly scheduled volunteer before allowing the volunteer to work independently with consumers or family members</w:t>
      </w:r>
    </w:p>
    <w:p w14:paraId="1BA889D9" w14:textId="113AE38A" w:rsidR="00596A9E" w:rsidRPr="00596A9E" w:rsidRDefault="00596A9E" w:rsidP="00596A9E">
      <w:pPr>
        <w:pStyle w:val="ListParagraph"/>
        <w:numPr>
          <w:ilvl w:val="0"/>
          <w:numId w:val="20"/>
        </w:numPr>
        <w:rPr>
          <w:rFonts w:eastAsia="Times New Roman" w:cs="Arial"/>
          <w:sz w:val="19"/>
          <w:szCs w:val="19"/>
        </w:rPr>
      </w:pPr>
      <w:r w:rsidRPr="00596A9E">
        <w:rPr>
          <w:rFonts w:eastAsia="Times New Roman" w:cs="Arial"/>
          <w:sz w:val="19"/>
          <w:szCs w:val="19"/>
          <w:u w:val="single"/>
        </w:rPr>
        <w:t>In addition</w:t>
      </w:r>
      <w:r w:rsidRPr="00596A9E">
        <w:rPr>
          <w:rFonts w:eastAsia="Times New Roman" w:cs="Arial"/>
          <w:sz w:val="19"/>
          <w:szCs w:val="19"/>
        </w:rPr>
        <w:t xml:space="preserve"> to the 40 or 20 hours of documented orientation training referenced above, </w:t>
      </w:r>
      <w:r w:rsidRPr="00596A9E">
        <w:rPr>
          <w:rFonts w:eastAsia="Times New Roman" w:cs="Arial"/>
          <w:b/>
          <w:sz w:val="19"/>
          <w:szCs w:val="19"/>
        </w:rPr>
        <w:t>peer specialists</w:t>
      </w:r>
      <w:r w:rsidRPr="00596A9E">
        <w:rPr>
          <w:rFonts w:eastAsia="Times New Roman" w:cs="Arial"/>
          <w:sz w:val="19"/>
          <w:szCs w:val="19"/>
        </w:rPr>
        <w:t xml:space="preserve"> and </w:t>
      </w:r>
      <w:r w:rsidRPr="00596A9E">
        <w:rPr>
          <w:rFonts w:eastAsia="Times New Roman" w:cs="Arial"/>
          <w:b/>
          <w:sz w:val="19"/>
          <w:szCs w:val="19"/>
        </w:rPr>
        <w:t>rehabilitation workers</w:t>
      </w:r>
      <w:r w:rsidRPr="00596A9E">
        <w:rPr>
          <w:rFonts w:eastAsia="Times New Roman" w:cs="Arial"/>
          <w:sz w:val="19"/>
          <w:szCs w:val="19"/>
        </w:rPr>
        <w:t xml:space="preserve"> must receive 30 hours of training during the past two years (prior to beginning employment with the CCS) on the following topics: recovery concepts, consumer rights, consumer-centered individual treatment planning, mental illness, co-occurring mental illness and substance abuse, psychotropic medications and side effects, functional assessment, local community resources, adult vulnerability, and consumer confidentiality (DHS 36.10(2)(g) 20 and 21).  </w:t>
      </w:r>
    </w:p>
    <w:p w14:paraId="4FF1CE2D" w14:textId="4464EADC" w:rsidR="0092279A" w:rsidRDefault="0092279A" w:rsidP="00DD77FD">
      <w:pPr>
        <w:shd w:val="clear" w:color="auto" w:fill="FFFFFF"/>
        <w:spacing w:before="120" w:after="120"/>
        <w:ind w:left="720" w:hanging="90"/>
        <w:rPr>
          <w:i/>
          <w:sz w:val="19"/>
          <w:szCs w:val="19"/>
        </w:rPr>
      </w:pPr>
      <w:r w:rsidRPr="00634631">
        <w:rPr>
          <w:rFonts w:eastAsia="Times New Roman" w:cs="Arial"/>
          <w:i/>
          <w:sz w:val="19"/>
          <w:szCs w:val="19"/>
        </w:rPr>
        <w:t>*</w:t>
      </w:r>
      <w:r w:rsidRPr="00634631">
        <w:rPr>
          <w:i/>
          <w:sz w:val="19"/>
          <w:szCs w:val="19"/>
        </w:rPr>
        <w:t xml:space="preserve"> </w:t>
      </w:r>
      <w:r w:rsidR="00DD77FD" w:rsidRPr="00DD77FD">
        <w:rPr>
          <w:i/>
          <w:sz w:val="19"/>
          <w:szCs w:val="19"/>
        </w:rPr>
        <w:t>Medical and remedial services and supportive activities provided to or arranged for a consumer by a comprehensive community services program authorized</w:t>
      </w:r>
      <w:r w:rsidR="00DD77FD" w:rsidRPr="00DD77FD">
        <w:rPr>
          <w:b/>
          <w:i/>
          <w:sz w:val="19"/>
          <w:szCs w:val="19"/>
        </w:rPr>
        <w:t xml:space="preserve"> </w:t>
      </w:r>
      <w:r w:rsidR="00DD77FD" w:rsidRPr="00DD77FD">
        <w:rPr>
          <w:i/>
          <w:sz w:val="19"/>
          <w:szCs w:val="19"/>
        </w:rPr>
        <w:t>by a mental health professional to assist individuals with mental disorders or substance-use disorders to achieve the individual's highest possible level of independent functioning, stability and independe</w:t>
      </w:r>
      <w:r w:rsidR="00DD77FD">
        <w:rPr>
          <w:i/>
          <w:sz w:val="19"/>
          <w:szCs w:val="19"/>
        </w:rPr>
        <w:t>nce and to facilitate recovery</w:t>
      </w:r>
      <w:r w:rsidR="00DD77FD" w:rsidRPr="00DD77FD">
        <w:rPr>
          <w:i/>
          <w:sz w:val="19"/>
          <w:szCs w:val="19"/>
        </w:rPr>
        <w:t xml:space="preserve"> </w:t>
      </w:r>
      <w:r w:rsidR="00DD77FD">
        <w:rPr>
          <w:i/>
          <w:sz w:val="19"/>
          <w:szCs w:val="19"/>
        </w:rPr>
        <w:t>(DHS 36.03(22)).</w:t>
      </w:r>
    </w:p>
    <w:p w14:paraId="0A7F772F" w14:textId="77777777" w:rsidR="00FC6234" w:rsidRPr="00634631" w:rsidRDefault="00FC6234" w:rsidP="00022A93">
      <w:pPr>
        <w:shd w:val="clear" w:color="auto" w:fill="FFFFFF"/>
        <w:spacing w:after="60"/>
        <w:rPr>
          <w:rFonts w:eastAsia="Times New Roman" w:cs="Arial"/>
          <w:sz w:val="19"/>
          <w:szCs w:val="19"/>
        </w:rPr>
      </w:pPr>
      <w:r w:rsidRPr="00634631">
        <w:rPr>
          <w:rFonts w:eastAsia="Times New Roman" w:cs="Arial"/>
          <w:sz w:val="19"/>
          <w:szCs w:val="19"/>
        </w:rPr>
        <w:t xml:space="preserve">As a CCS staff member, you shall be able to apply </w:t>
      </w:r>
      <w:proofErr w:type="gramStart"/>
      <w:r w:rsidRPr="00634631">
        <w:rPr>
          <w:rFonts w:eastAsia="Times New Roman" w:cs="Arial"/>
          <w:sz w:val="19"/>
          <w:szCs w:val="19"/>
        </w:rPr>
        <w:t>all of</w:t>
      </w:r>
      <w:proofErr w:type="gramEnd"/>
      <w:r w:rsidRPr="00634631">
        <w:rPr>
          <w:rFonts w:eastAsia="Times New Roman" w:cs="Arial"/>
          <w:sz w:val="19"/>
          <w:szCs w:val="19"/>
        </w:rPr>
        <w:t xml:space="preserve"> the following:</w:t>
      </w:r>
    </w:p>
    <w:tbl>
      <w:tblPr>
        <w:tblStyle w:val="TableGrid"/>
        <w:tblW w:w="14395" w:type="dxa"/>
        <w:tblInd w:w="-5" w:type="dxa"/>
        <w:tblLook w:val="04A0" w:firstRow="1" w:lastRow="0" w:firstColumn="1" w:lastColumn="0" w:noHBand="0" w:noVBand="1"/>
      </w:tblPr>
      <w:tblGrid>
        <w:gridCol w:w="5940"/>
        <w:gridCol w:w="6840"/>
        <w:gridCol w:w="1615"/>
      </w:tblGrid>
      <w:tr w:rsidR="00FC6234" w:rsidRPr="00634631" w14:paraId="7117882A" w14:textId="77777777" w:rsidTr="00E12461">
        <w:tc>
          <w:tcPr>
            <w:tcW w:w="5940" w:type="dxa"/>
            <w:shd w:val="clear" w:color="auto" w:fill="D9D9D9" w:themeFill="background1" w:themeFillShade="D9"/>
            <w:vAlign w:val="center"/>
          </w:tcPr>
          <w:p w14:paraId="570BE997" w14:textId="77777777" w:rsidR="00FC6234" w:rsidRPr="00634631" w:rsidRDefault="00FC6234" w:rsidP="00634631">
            <w:pPr>
              <w:spacing w:before="80" w:after="80"/>
              <w:jc w:val="center"/>
              <w:rPr>
                <w:rFonts w:cs="Arial"/>
                <w:b/>
                <w:sz w:val="19"/>
                <w:szCs w:val="19"/>
              </w:rPr>
            </w:pPr>
            <w:r w:rsidRPr="00634631">
              <w:rPr>
                <w:rFonts w:cs="Arial"/>
                <w:b/>
                <w:sz w:val="19"/>
                <w:szCs w:val="19"/>
              </w:rPr>
              <w:t>Required Categories</w:t>
            </w:r>
          </w:p>
        </w:tc>
        <w:tc>
          <w:tcPr>
            <w:tcW w:w="6840" w:type="dxa"/>
            <w:shd w:val="clear" w:color="auto" w:fill="D9D9D9" w:themeFill="background1" w:themeFillShade="D9"/>
            <w:vAlign w:val="center"/>
          </w:tcPr>
          <w:p w14:paraId="7F0D2370" w14:textId="34AAE54E" w:rsidR="00FC6234" w:rsidRPr="00634631" w:rsidRDefault="00FC6234" w:rsidP="00634631">
            <w:pPr>
              <w:spacing w:before="80" w:after="80"/>
              <w:jc w:val="center"/>
              <w:rPr>
                <w:rFonts w:eastAsia="Times New Roman" w:cs="Times New Roman"/>
                <w:b/>
                <w:sz w:val="19"/>
                <w:szCs w:val="19"/>
              </w:rPr>
            </w:pPr>
            <w:r w:rsidRPr="00634631">
              <w:rPr>
                <w:rFonts w:eastAsia="Times New Roman" w:cs="Times New Roman"/>
                <w:b/>
                <w:sz w:val="19"/>
                <w:szCs w:val="19"/>
              </w:rPr>
              <w:t>Method</w:t>
            </w:r>
          </w:p>
        </w:tc>
        <w:tc>
          <w:tcPr>
            <w:tcW w:w="1615" w:type="dxa"/>
            <w:shd w:val="clear" w:color="auto" w:fill="D9D9D9" w:themeFill="background1" w:themeFillShade="D9"/>
            <w:vAlign w:val="center"/>
          </w:tcPr>
          <w:p w14:paraId="36157ADF" w14:textId="77777777" w:rsidR="00FC6234" w:rsidRPr="00634631" w:rsidRDefault="00FC6234" w:rsidP="00634631">
            <w:pPr>
              <w:spacing w:before="80" w:after="80"/>
              <w:jc w:val="center"/>
              <w:rPr>
                <w:b/>
                <w:sz w:val="19"/>
                <w:szCs w:val="19"/>
              </w:rPr>
            </w:pPr>
            <w:r w:rsidRPr="00634631">
              <w:rPr>
                <w:b/>
                <w:sz w:val="19"/>
                <w:szCs w:val="19"/>
              </w:rPr>
              <w:t xml:space="preserve">Date Completed and </w:t>
            </w:r>
            <w:r w:rsidR="00257378" w:rsidRPr="00634631">
              <w:rPr>
                <w:b/>
                <w:sz w:val="19"/>
                <w:szCs w:val="19"/>
              </w:rPr>
              <w:t xml:space="preserve">Amount of </w:t>
            </w:r>
            <w:r w:rsidRPr="00634631">
              <w:rPr>
                <w:b/>
                <w:sz w:val="19"/>
                <w:szCs w:val="19"/>
              </w:rPr>
              <w:t>Time Invested</w:t>
            </w:r>
          </w:p>
        </w:tc>
      </w:tr>
      <w:tr w:rsidR="00FC6234" w:rsidRPr="00A844D5" w14:paraId="26DF5352" w14:textId="77777777" w:rsidTr="00E12461">
        <w:tc>
          <w:tcPr>
            <w:tcW w:w="5940" w:type="dxa"/>
          </w:tcPr>
          <w:p w14:paraId="2ECF9437" w14:textId="77777777" w:rsidR="00FC6234" w:rsidRPr="00A844D5" w:rsidRDefault="00FC6234" w:rsidP="00A844D5">
            <w:pPr>
              <w:spacing w:before="40" w:after="40"/>
              <w:rPr>
                <w:sz w:val="19"/>
                <w:szCs w:val="19"/>
              </w:rPr>
            </w:pPr>
            <w:r w:rsidRPr="00A844D5">
              <w:rPr>
                <w:rFonts w:cs="Arial"/>
                <w:sz w:val="19"/>
                <w:szCs w:val="19"/>
              </w:rPr>
              <w:t>1. Parts of Chapter 36 pertinent to the services you provide.</w:t>
            </w:r>
          </w:p>
        </w:tc>
        <w:tc>
          <w:tcPr>
            <w:tcW w:w="6840" w:type="dxa"/>
          </w:tcPr>
          <w:p w14:paraId="73F01C48" w14:textId="484C590D" w:rsidR="00FC6234" w:rsidRPr="00A844D5" w:rsidRDefault="00FC6234" w:rsidP="00742864">
            <w:pPr>
              <w:pStyle w:val="ListParagraph"/>
              <w:spacing w:before="40" w:after="40"/>
              <w:ind w:left="196"/>
              <w:contextualSpacing w:val="0"/>
              <w:rPr>
                <w:sz w:val="19"/>
                <w:szCs w:val="19"/>
                <w:u w:val="single"/>
              </w:rPr>
            </w:pPr>
          </w:p>
        </w:tc>
        <w:tc>
          <w:tcPr>
            <w:tcW w:w="1615" w:type="dxa"/>
          </w:tcPr>
          <w:p w14:paraId="5D79DB4F" w14:textId="77777777" w:rsidR="00FC6234" w:rsidRPr="00A844D5" w:rsidRDefault="00FC6234" w:rsidP="00A844D5">
            <w:pPr>
              <w:spacing w:before="40" w:after="40"/>
              <w:rPr>
                <w:sz w:val="19"/>
                <w:szCs w:val="19"/>
              </w:rPr>
            </w:pPr>
          </w:p>
        </w:tc>
      </w:tr>
      <w:tr w:rsidR="00634631" w:rsidRPr="00A844D5" w14:paraId="2B45CDC7" w14:textId="77777777" w:rsidTr="00A844D5">
        <w:tc>
          <w:tcPr>
            <w:tcW w:w="14395" w:type="dxa"/>
            <w:gridSpan w:val="3"/>
          </w:tcPr>
          <w:p w14:paraId="46D51F37" w14:textId="77777777" w:rsidR="00634631" w:rsidRDefault="00634631" w:rsidP="00596A9E">
            <w:pPr>
              <w:spacing w:before="40" w:after="40"/>
              <w:rPr>
                <w:sz w:val="19"/>
                <w:szCs w:val="19"/>
              </w:rPr>
            </w:pPr>
            <w:r w:rsidRPr="00A844D5">
              <w:rPr>
                <w:sz w:val="19"/>
                <w:szCs w:val="19"/>
              </w:rPr>
              <w:t>Notes:</w:t>
            </w:r>
          </w:p>
          <w:p w14:paraId="29A5F9E5" w14:textId="77777777" w:rsidR="00596A9E" w:rsidRDefault="00596A9E" w:rsidP="00596A9E">
            <w:pPr>
              <w:spacing w:before="40" w:after="40"/>
              <w:rPr>
                <w:sz w:val="19"/>
                <w:szCs w:val="19"/>
              </w:rPr>
            </w:pPr>
          </w:p>
          <w:p w14:paraId="3F9DFED3" w14:textId="791B5C04" w:rsidR="00596A9E" w:rsidRPr="00A844D5" w:rsidRDefault="00596A9E" w:rsidP="00596A9E">
            <w:pPr>
              <w:spacing w:before="40" w:after="40"/>
              <w:rPr>
                <w:sz w:val="19"/>
                <w:szCs w:val="19"/>
              </w:rPr>
            </w:pPr>
          </w:p>
        </w:tc>
      </w:tr>
      <w:tr w:rsidR="00FC6234" w:rsidRPr="00A844D5" w14:paraId="7C52807A" w14:textId="77777777" w:rsidTr="00E12461">
        <w:tc>
          <w:tcPr>
            <w:tcW w:w="5940" w:type="dxa"/>
          </w:tcPr>
          <w:p w14:paraId="43588580" w14:textId="77777777" w:rsidR="00FC6234" w:rsidRPr="00A844D5" w:rsidRDefault="00FC6234" w:rsidP="00A844D5">
            <w:pPr>
              <w:spacing w:before="40" w:after="40"/>
              <w:rPr>
                <w:rFonts w:cs="Arial"/>
                <w:sz w:val="19"/>
                <w:szCs w:val="19"/>
              </w:rPr>
            </w:pPr>
            <w:r w:rsidRPr="00A844D5">
              <w:rPr>
                <w:rFonts w:cs="Arial"/>
                <w:sz w:val="19"/>
                <w:szCs w:val="19"/>
              </w:rPr>
              <w:t>2. CCS policies and procedures pertinent to the services you provide.</w:t>
            </w:r>
          </w:p>
          <w:p w14:paraId="36064D6D" w14:textId="77777777" w:rsidR="00FC6234" w:rsidRPr="00A844D5" w:rsidRDefault="00FC6234" w:rsidP="00A844D5">
            <w:pPr>
              <w:spacing w:before="40" w:after="40"/>
              <w:rPr>
                <w:rFonts w:cs="Arial"/>
                <w:sz w:val="19"/>
                <w:szCs w:val="19"/>
              </w:rPr>
            </w:pPr>
            <w:r w:rsidRPr="00A844D5">
              <w:rPr>
                <w:rFonts w:cs="Arial"/>
                <w:sz w:val="19"/>
                <w:szCs w:val="19"/>
              </w:rPr>
              <w:lastRenderedPageBreak/>
              <w:t>3. Job responsibilities for staff members and volunteers.</w:t>
            </w:r>
          </w:p>
          <w:p w14:paraId="2AD524D7" w14:textId="77777777" w:rsidR="00FC6234" w:rsidRPr="00A844D5" w:rsidRDefault="00FC6234" w:rsidP="00A844D5">
            <w:pPr>
              <w:spacing w:before="40" w:after="40"/>
              <w:rPr>
                <w:rFonts w:cs="Arial"/>
                <w:sz w:val="19"/>
                <w:szCs w:val="19"/>
              </w:rPr>
            </w:pPr>
          </w:p>
          <w:p w14:paraId="4DF32891" w14:textId="77777777" w:rsidR="00FC6234" w:rsidRPr="00A844D5" w:rsidRDefault="00FC6234" w:rsidP="00A844D5">
            <w:pPr>
              <w:spacing w:before="40" w:after="40"/>
              <w:rPr>
                <w:rFonts w:cs="Arial"/>
                <w:sz w:val="19"/>
                <w:szCs w:val="19"/>
              </w:rPr>
            </w:pPr>
          </w:p>
        </w:tc>
        <w:tc>
          <w:tcPr>
            <w:tcW w:w="6840" w:type="dxa"/>
          </w:tcPr>
          <w:p w14:paraId="45BC9C91" w14:textId="3401175F" w:rsidR="00FC6234" w:rsidRPr="00742864" w:rsidRDefault="00FC6234" w:rsidP="00742864">
            <w:pPr>
              <w:spacing w:before="40" w:after="40"/>
              <w:rPr>
                <w:sz w:val="19"/>
                <w:szCs w:val="19"/>
              </w:rPr>
            </w:pPr>
          </w:p>
        </w:tc>
        <w:tc>
          <w:tcPr>
            <w:tcW w:w="1615" w:type="dxa"/>
          </w:tcPr>
          <w:p w14:paraId="6FCF3C8A" w14:textId="77777777" w:rsidR="00FC6234" w:rsidRPr="00A844D5" w:rsidRDefault="00FC6234" w:rsidP="00A844D5">
            <w:pPr>
              <w:spacing w:before="40" w:after="40"/>
              <w:rPr>
                <w:sz w:val="19"/>
                <w:szCs w:val="19"/>
              </w:rPr>
            </w:pPr>
          </w:p>
        </w:tc>
      </w:tr>
      <w:tr w:rsidR="00634631" w:rsidRPr="00A844D5" w14:paraId="0CF9C9AC" w14:textId="77777777" w:rsidTr="00A844D5">
        <w:tc>
          <w:tcPr>
            <w:tcW w:w="14395" w:type="dxa"/>
            <w:gridSpan w:val="3"/>
          </w:tcPr>
          <w:p w14:paraId="0417BC63" w14:textId="77777777" w:rsidR="00634631" w:rsidRPr="00A844D5" w:rsidRDefault="00634631" w:rsidP="00A844D5">
            <w:pPr>
              <w:spacing w:before="40" w:after="40"/>
              <w:rPr>
                <w:sz w:val="19"/>
                <w:szCs w:val="19"/>
              </w:rPr>
            </w:pPr>
            <w:r w:rsidRPr="00A844D5">
              <w:rPr>
                <w:sz w:val="19"/>
                <w:szCs w:val="19"/>
              </w:rPr>
              <w:t>Notes:</w:t>
            </w:r>
          </w:p>
          <w:p w14:paraId="1DA2E361" w14:textId="77777777" w:rsidR="00634631" w:rsidRPr="00A844D5" w:rsidRDefault="00634631" w:rsidP="00A844D5">
            <w:pPr>
              <w:spacing w:before="40" w:after="40"/>
              <w:rPr>
                <w:sz w:val="19"/>
                <w:szCs w:val="19"/>
              </w:rPr>
            </w:pPr>
            <w:bookmarkStart w:id="0" w:name="_GoBack"/>
            <w:bookmarkEnd w:id="0"/>
          </w:p>
        </w:tc>
      </w:tr>
      <w:tr w:rsidR="00FC6234" w:rsidRPr="00A844D5" w14:paraId="181194B3" w14:textId="77777777" w:rsidTr="00E12461">
        <w:tc>
          <w:tcPr>
            <w:tcW w:w="5940" w:type="dxa"/>
          </w:tcPr>
          <w:p w14:paraId="65BA7F42" w14:textId="77777777" w:rsidR="00FC6234" w:rsidRPr="00A844D5" w:rsidRDefault="00FC6234" w:rsidP="00A844D5">
            <w:pPr>
              <w:spacing w:before="40" w:after="40"/>
              <w:rPr>
                <w:rFonts w:cs="Arial"/>
                <w:sz w:val="19"/>
                <w:szCs w:val="19"/>
              </w:rPr>
            </w:pPr>
            <w:r w:rsidRPr="00A844D5">
              <w:rPr>
                <w:rFonts w:cs="Arial"/>
                <w:sz w:val="19"/>
                <w:szCs w:val="19"/>
              </w:rPr>
              <w:t xml:space="preserve">4. Applicable parts of </w:t>
            </w:r>
            <w:proofErr w:type="spellStart"/>
            <w:r w:rsidRPr="00A844D5">
              <w:rPr>
                <w:rFonts w:cs="Arial"/>
                <w:sz w:val="19"/>
                <w:szCs w:val="19"/>
              </w:rPr>
              <w:t>chs</w:t>
            </w:r>
            <w:proofErr w:type="spellEnd"/>
            <w:r w:rsidRPr="00A844D5">
              <w:rPr>
                <w:rFonts w:cs="Arial"/>
                <w:sz w:val="19"/>
                <w:szCs w:val="19"/>
              </w:rPr>
              <w:t>. 48, 51 and 55, Stats., and any related administrative rules.</w:t>
            </w:r>
          </w:p>
        </w:tc>
        <w:tc>
          <w:tcPr>
            <w:tcW w:w="6840" w:type="dxa"/>
          </w:tcPr>
          <w:p w14:paraId="4CA93547" w14:textId="77777777" w:rsidR="00FC6234" w:rsidRPr="00A844D5" w:rsidRDefault="00FC6234" w:rsidP="00742864">
            <w:pPr>
              <w:pStyle w:val="ListParagraph"/>
              <w:spacing w:before="40" w:after="40"/>
              <w:ind w:left="286"/>
              <w:contextualSpacing w:val="0"/>
              <w:rPr>
                <w:rFonts w:eastAsia="Times New Roman" w:cs="Arial"/>
                <w:sz w:val="19"/>
                <w:szCs w:val="19"/>
              </w:rPr>
            </w:pPr>
          </w:p>
        </w:tc>
        <w:tc>
          <w:tcPr>
            <w:tcW w:w="1615" w:type="dxa"/>
          </w:tcPr>
          <w:p w14:paraId="126DC454" w14:textId="77777777" w:rsidR="00FC6234" w:rsidRPr="00A844D5" w:rsidRDefault="00FC6234" w:rsidP="00A844D5">
            <w:pPr>
              <w:spacing w:before="40" w:after="40"/>
              <w:rPr>
                <w:sz w:val="19"/>
                <w:szCs w:val="19"/>
              </w:rPr>
            </w:pPr>
          </w:p>
        </w:tc>
      </w:tr>
      <w:tr w:rsidR="00634631" w:rsidRPr="00A844D5" w14:paraId="20A00F00" w14:textId="77777777" w:rsidTr="00A844D5">
        <w:tc>
          <w:tcPr>
            <w:tcW w:w="14395" w:type="dxa"/>
            <w:gridSpan w:val="3"/>
          </w:tcPr>
          <w:p w14:paraId="758243C2" w14:textId="77777777" w:rsidR="00634631" w:rsidRPr="00A844D5" w:rsidRDefault="00634631" w:rsidP="00A844D5">
            <w:pPr>
              <w:spacing w:before="40" w:after="40"/>
              <w:rPr>
                <w:sz w:val="19"/>
                <w:szCs w:val="19"/>
              </w:rPr>
            </w:pPr>
            <w:r w:rsidRPr="00A844D5">
              <w:rPr>
                <w:sz w:val="19"/>
                <w:szCs w:val="19"/>
              </w:rPr>
              <w:t>Notes:</w:t>
            </w:r>
          </w:p>
          <w:p w14:paraId="216E542D" w14:textId="77777777" w:rsidR="00634631" w:rsidRPr="00A844D5" w:rsidRDefault="00634631" w:rsidP="00A844D5">
            <w:pPr>
              <w:spacing w:before="40" w:after="40"/>
              <w:rPr>
                <w:sz w:val="19"/>
                <w:szCs w:val="19"/>
              </w:rPr>
            </w:pPr>
          </w:p>
        </w:tc>
      </w:tr>
      <w:tr w:rsidR="00FC6234" w:rsidRPr="00A844D5" w14:paraId="0FFC0472" w14:textId="77777777" w:rsidTr="00E12461">
        <w:tc>
          <w:tcPr>
            <w:tcW w:w="5940" w:type="dxa"/>
          </w:tcPr>
          <w:p w14:paraId="376C45DF" w14:textId="77777777" w:rsidR="00FC6234" w:rsidRPr="00A844D5" w:rsidRDefault="00FC6234" w:rsidP="00A844D5">
            <w:pPr>
              <w:spacing w:before="40" w:after="40"/>
              <w:rPr>
                <w:rFonts w:cs="Arial"/>
                <w:sz w:val="19"/>
                <w:szCs w:val="19"/>
              </w:rPr>
            </w:pPr>
            <w:r w:rsidRPr="00A844D5">
              <w:rPr>
                <w:rFonts w:cs="Arial"/>
                <w:sz w:val="19"/>
                <w:szCs w:val="19"/>
              </w:rPr>
              <w:t>5.</w:t>
            </w:r>
            <w:r w:rsidRPr="00A844D5">
              <w:rPr>
                <w:rStyle w:val="apple-converted-space"/>
                <w:rFonts w:cs="Arial"/>
                <w:sz w:val="19"/>
                <w:szCs w:val="19"/>
              </w:rPr>
              <w:t> </w:t>
            </w:r>
            <w:r w:rsidRPr="00A844D5">
              <w:rPr>
                <w:rFonts w:cs="Arial"/>
                <w:b/>
                <w:bCs/>
                <w:sz w:val="19"/>
                <w:szCs w:val="19"/>
              </w:rPr>
              <w:t>The basic provisions of civil rights laws</w:t>
            </w:r>
            <w:r w:rsidRPr="00A844D5">
              <w:rPr>
                <w:rFonts w:cs="Arial"/>
                <w:sz w:val="19"/>
                <w:szCs w:val="19"/>
              </w:rPr>
              <w:t xml:space="preserve"> including the Americans with disabilities act of 1990 and the civil rights act of 1964 as the laws apply to staff providing services to individuals with disabilities</w:t>
            </w:r>
          </w:p>
        </w:tc>
        <w:tc>
          <w:tcPr>
            <w:tcW w:w="6840" w:type="dxa"/>
          </w:tcPr>
          <w:p w14:paraId="1CFE6AE1" w14:textId="77777777" w:rsidR="00A844D5" w:rsidRPr="00A844D5" w:rsidRDefault="00A844D5" w:rsidP="00742864">
            <w:pPr>
              <w:pStyle w:val="ListParagraph"/>
              <w:spacing w:before="40" w:after="40"/>
              <w:ind w:left="286"/>
              <w:contextualSpacing w:val="0"/>
              <w:rPr>
                <w:rFonts w:eastAsia="Times New Roman" w:cs="Times New Roman"/>
                <w:sz w:val="19"/>
                <w:szCs w:val="19"/>
              </w:rPr>
            </w:pPr>
          </w:p>
        </w:tc>
        <w:tc>
          <w:tcPr>
            <w:tcW w:w="1615" w:type="dxa"/>
          </w:tcPr>
          <w:p w14:paraId="67570231" w14:textId="77777777" w:rsidR="00FC6234" w:rsidRPr="00A844D5" w:rsidRDefault="00FC6234" w:rsidP="00A844D5">
            <w:pPr>
              <w:spacing w:before="40" w:after="40"/>
              <w:rPr>
                <w:sz w:val="19"/>
                <w:szCs w:val="19"/>
              </w:rPr>
            </w:pPr>
          </w:p>
        </w:tc>
      </w:tr>
      <w:tr w:rsidR="00634631" w:rsidRPr="00A844D5" w14:paraId="1454EDBD" w14:textId="77777777" w:rsidTr="00A844D5">
        <w:tc>
          <w:tcPr>
            <w:tcW w:w="14395" w:type="dxa"/>
            <w:gridSpan w:val="3"/>
          </w:tcPr>
          <w:p w14:paraId="52433971" w14:textId="77777777" w:rsidR="00634631" w:rsidRPr="00A844D5" w:rsidRDefault="00634631" w:rsidP="00A844D5">
            <w:pPr>
              <w:spacing w:before="40" w:after="40"/>
              <w:rPr>
                <w:sz w:val="19"/>
                <w:szCs w:val="19"/>
              </w:rPr>
            </w:pPr>
            <w:r w:rsidRPr="00A844D5">
              <w:rPr>
                <w:sz w:val="19"/>
                <w:szCs w:val="19"/>
              </w:rPr>
              <w:t>Notes:</w:t>
            </w:r>
          </w:p>
          <w:p w14:paraId="77FF8E72" w14:textId="77777777" w:rsidR="0051099B" w:rsidRPr="00A844D5" w:rsidRDefault="0051099B" w:rsidP="00A844D5">
            <w:pPr>
              <w:spacing w:before="40" w:after="40"/>
              <w:rPr>
                <w:sz w:val="19"/>
                <w:szCs w:val="19"/>
              </w:rPr>
            </w:pPr>
          </w:p>
          <w:p w14:paraId="2208A8EC" w14:textId="77777777" w:rsidR="0051099B" w:rsidRPr="00A844D5" w:rsidRDefault="0051099B" w:rsidP="00A844D5">
            <w:pPr>
              <w:spacing w:before="40" w:after="40"/>
              <w:rPr>
                <w:sz w:val="19"/>
                <w:szCs w:val="19"/>
              </w:rPr>
            </w:pPr>
          </w:p>
          <w:p w14:paraId="414522CD" w14:textId="77777777" w:rsidR="00634631" w:rsidRPr="00A844D5" w:rsidRDefault="00634631" w:rsidP="00A844D5">
            <w:pPr>
              <w:spacing w:before="40" w:after="40"/>
              <w:rPr>
                <w:sz w:val="19"/>
                <w:szCs w:val="19"/>
              </w:rPr>
            </w:pPr>
          </w:p>
        </w:tc>
      </w:tr>
      <w:tr w:rsidR="00FC6234" w:rsidRPr="00A844D5" w14:paraId="10DEFD1F" w14:textId="77777777" w:rsidTr="00E12461">
        <w:tc>
          <w:tcPr>
            <w:tcW w:w="5940" w:type="dxa"/>
          </w:tcPr>
          <w:p w14:paraId="19312848" w14:textId="77777777" w:rsidR="00FC6234" w:rsidRPr="00A844D5" w:rsidRDefault="00681DFB" w:rsidP="00A844D5">
            <w:pPr>
              <w:spacing w:before="40" w:after="40"/>
              <w:rPr>
                <w:rFonts w:cs="Arial"/>
                <w:sz w:val="19"/>
                <w:szCs w:val="19"/>
              </w:rPr>
            </w:pPr>
            <w:r w:rsidRPr="00A844D5">
              <w:rPr>
                <w:sz w:val="19"/>
                <w:szCs w:val="19"/>
              </w:rPr>
              <w:br w:type="page"/>
            </w:r>
            <w:r w:rsidR="00FC6234" w:rsidRPr="00A844D5">
              <w:rPr>
                <w:rFonts w:cs="Arial"/>
                <w:sz w:val="19"/>
                <w:szCs w:val="19"/>
              </w:rPr>
              <w:t xml:space="preserve">6. Current standards regarding documentation and the provisions of HIPAA, s. 51.30, Stats., </w:t>
            </w:r>
            <w:proofErr w:type="spellStart"/>
            <w:r w:rsidR="00FC6234" w:rsidRPr="00A844D5">
              <w:rPr>
                <w:rFonts w:cs="Arial"/>
                <w:sz w:val="19"/>
                <w:szCs w:val="19"/>
              </w:rPr>
              <w:t>ch.</w:t>
            </w:r>
            <w:proofErr w:type="spellEnd"/>
            <w:r w:rsidR="00FC6234" w:rsidRPr="00A844D5">
              <w:rPr>
                <w:rFonts w:cs="Arial"/>
                <w:sz w:val="19"/>
                <w:szCs w:val="19"/>
              </w:rPr>
              <w:t xml:space="preserve"> DHS 92 and, if applicable, 42 CFR Part 2 regarding confidentiality of treatment records.</w:t>
            </w:r>
          </w:p>
        </w:tc>
        <w:tc>
          <w:tcPr>
            <w:tcW w:w="6840" w:type="dxa"/>
          </w:tcPr>
          <w:p w14:paraId="3817C2C4" w14:textId="77777777" w:rsidR="00FC6234" w:rsidRPr="00A844D5"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0297B3F2" w14:textId="77777777" w:rsidR="00FC6234" w:rsidRPr="00A844D5" w:rsidRDefault="00FC6234" w:rsidP="00A844D5">
            <w:pPr>
              <w:spacing w:before="40" w:after="40"/>
              <w:rPr>
                <w:sz w:val="19"/>
                <w:szCs w:val="19"/>
              </w:rPr>
            </w:pPr>
          </w:p>
        </w:tc>
      </w:tr>
      <w:tr w:rsidR="00634631" w:rsidRPr="00A844D5" w14:paraId="09137868" w14:textId="77777777" w:rsidTr="00A844D5">
        <w:tc>
          <w:tcPr>
            <w:tcW w:w="14395" w:type="dxa"/>
            <w:gridSpan w:val="3"/>
          </w:tcPr>
          <w:p w14:paraId="55A13633" w14:textId="77777777" w:rsidR="00634631" w:rsidRPr="00A844D5" w:rsidRDefault="00634631" w:rsidP="00A844D5">
            <w:pPr>
              <w:spacing w:before="40" w:after="40"/>
              <w:rPr>
                <w:sz w:val="19"/>
                <w:szCs w:val="19"/>
              </w:rPr>
            </w:pPr>
            <w:r w:rsidRPr="00A844D5">
              <w:rPr>
                <w:sz w:val="19"/>
                <w:szCs w:val="19"/>
              </w:rPr>
              <w:t>Notes:</w:t>
            </w:r>
          </w:p>
          <w:p w14:paraId="24A92C41" w14:textId="77777777" w:rsidR="00634631" w:rsidRPr="00A844D5" w:rsidRDefault="00634631" w:rsidP="00A844D5">
            <w:pPr>
              <w:spacing w:before="40" w:after="40"/>
              <w:rPr>
                <w:sz w:val="19"/>
                <w:szCs w:val="19"/>
              </w:rPr>
            </w:pPr>
          </w:p>
        </w:tc>
      </w:tr>
      <w:tr w:rsidR="00FC6234" w:rsidRPr="00A844D5" w14:paraId="1C185370" w14:textId="77777777" w:rsidTr="00E12461">
        <w:tc>
          <w:tcPr>
            <w:tcW w:w="5940" w:type="dxa"/>
          </w:tcPr>
          <w:p w14:paraId="4AFEE980" w14:textId="77777777" w:rsidR="00FC6234" w:rsidRPr="00A844D5" w:rsidRDefault="00FC6234" w:rsidP="00A844D5">
            <w:pPr>
              <w:spacing w:before="40" w:after="40"/>
              <w:rPr>
                <w:rFonts w:cs="Arial"/>
                <w:sz w:val="19"/>
                <w:szCs w:val="19"/>
              </w:rPr>
            </w:pPr>
            <w:r w:rsidRPr="00A844D5">
              <w:rPr>
                <w:rFonts w:cs="Arial"/>
                <w:sz w:val="19"/>
                <w:szCs w:val="19"/>
              </w:rPr>
              <w:t xml:space="preserve">7. The provisions of s. 51.61, Stats., and </w:t>
            </w:r>
            <w:proofErr w:type="spellStart"/>
            <w:r w:rsidRPr="00A844D5">
              <w:rPr>
                <w:rFonts w:cs="Arial"/>
                <w:sz w:val="19"/>
                <w:szCs w:val="19"/>
              </w:rPr>
              <w:t>ch.</w:t>
            </w:r>
            <w:proofErr w:type="spellEnd"/>
            <w:r w:rsidRPr="00A844D5">
              <w:rPr>
                <w:rFonts w:cs="Arial"/>
                <w:sz w:val="19"/>
                <w:szCs w:val="19"/>
              </w:rPr>
              <w:t xml:space="preserve"> DHS 94 regarding</w:t>
            </w:r>
            <w:r w:rsidRPr="00A844D5">
              <w:rPr>
                <w:rStyle w:val="apple-converted-space"/>
                <w:rFonts w:cs="Arial"/>
                <w:sz w:val="19"/>
                <w:szCs w:val="19"/>
              </w:rPr>
              <w:t> </w:t>
            </w:r>
            <w:r w:rsidRPr="00A844D5">
              <w:rPr>
                <w:rFonts w:cs="Arial"/>
                <w:b/>
                <w:bCs/>
                <w:sz w:val="19"/>
                <w:szCs w:val="19"/>
              </w:rPr>
              <w:t>patient rights</w:t>
            </w:r>
            <w:r w:rsidRPr="00A844D5">
              <w:rPr>
                <w:rFonts w:cs="Arial"/>
                <w:sz w:val="19"/>
                <w:szCs w:val="19"/>
              </w:rPr>
              <w:t>.</w:t>
            </w:r>
          </w:p>
        </w:tc>
        <w:tc>
          <w:tcPr>
            <w:tcW w:w="6840" w:type="dxa"/>
          </w:tcPr>
          <w:p w14:paraId="718BB6D0" w14:textId="77777777" w:rsidR="00FC6234" w:rsidRPr="00E54B33"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17F138AF" w14:textId="77777777" w:rsidR="00FC6234" w:rsidRPr="00A844D5" w:rsidRDefault="00FC6234" w:rsidP="00A844D5">
            <w:pPr>
              <w:spacing w:before="40" w:after="40"/>
              <w:rPr>
                <w:sz w:val="19"/>
                <w:szCs w:val="19"/>
              </w:rPr>
            </w:pPr>
          </w:p>
        </w:tc>
      </w:tr>
      <w:tr w:rsidR="00634631" w:rsidRPr="00A844D5" w14:paraId="578BE3DC" w14:textId="77777777" w:rsidTr="00A844D5">
        <w:tc>
          <w:tcPr>
            <w:tcW w:w="14395" w:type="dxa"/>
            <w:gridSpan w:val="3"/>
          </w:tcPr>
          <w:p w14:paraId="6C45BC90" w14:textId="77777777" w:rsidR="00634631" w:rsidRPr="00E54B33" w:rsidRDefault="00634631" w:rsidP="00A844D5">
            <w:pPr>
              <w:spacing w:before="40" w:after="40"/>
              <w:rPr>
                <w:sz w:val="19"/>
                <w:szCs w:val="19"/>
              </w:rPr>
            </w:pPr>
            <w:r w:rsidRPr="00E54B33">
              <w:rPr>
                <w:sz w:val="19"/>
                <w:szCs w:val="19"/>
              </w:rPr>
              <w:t>Notes:</w:t>
            </w:r>
          </w:p>
          <w:p w14:paraId="4A5FC816" w14:textId="77777777" w:rsidR="00634631" w:rsidRPr="00E54B33" w:rsidRDefault="00634631" w:rsidP="00A844D5">
            <w:pPr>
              <w:spacing w:before="40" w:after="40"/>
              <w:rPr>
                <w:sz w:val="19"/>
                <w:szCs w:val="19"/>
              </w:rPr>
            </w:pPr>
          </w:p>
        </w:tc>
      </w:tr>
      <w:tr w:rsidR="00FC6234" w:rsidRPr="00A844D5" w14:paraId="32287415" w14:textId="77777777" w:rsidTr="00E12461">
        <w:tc>
          <w:tcPr>
            <w:tcW w:w="5940" w:type="dxa"/>
          </w:tcPr>
          <w:p w14:paraId="2CB15008" w14:textId="77777777" w:rsidR="00FC6234" w:rsidRPr="00A844D5" w:rsidRDefault="00FC6234" w:rsidP="00A844D5">
            <w:pPr>
              <w:spacing w:before="40" w:after="40"/>
              <w:rPr>
                <w:rFonts w:cs="Arial"/>
                <w:sz w:val="19"/>
                <w:szCs w:val="19"/>
              </w:rPr>
            </w:pPr>
            <w:r w:rsidRPr="00A844D5">
              <w:rPr>
                <w:rFonts w:cs="Arial"/>
                <w:sz w:val="19"/>
                <w:szCs w:val="19"/>
              </w:rPr>
              <w:t>8. Current knowledge about mental disorders, substance-use disorders and co-occurring disabilities and treatment methods.</w:t>
            </w:r>
          </w:p>
        </w:tc>
        <w:tc>
          <w:tcPr>
            <w:tcW w:w="6840" w:type="dxa"/>
          </w:tcPr>
          <w:p w14:paraId="0CE7F49A" w14:textId="38246A44" w:rsidR="00FC6234" w:rsidRPr="005E11EF" w:rsidRDefault="00FC6234" w:rsidP="005E11EF">
            <w:pPr>
              <w:spacing w:before="40" w:after="40"/>
              <w:rPr>
                <w:rFonts w:eastAsia="Times New Roman" w:cs="Times New Roman"/>
                <w:sz w:val="19"/>
                <w:szCs w:val="19"/>
              </w:rPr>
            </w:pPr>
          </w:p>
        </w:tc>
        <w:tc>
          <w:tcPr>
            <w:tcW w:w="1615" w:type="dxa"/>
          </w:tcPr>
          <w:p w14:paraId="399F5FBC" w14:textId="77777777" w:rsidR="00FC6234" w:rsidRPr="00A844D5" w:rsidRDefault="00FC6234" w:rsidP="00A844D5">
            <w:pPr>
              <w:spacing w:before="40" w:after="40"/>
              <w:rPr>
                <w:sz w:val="19"/>
                <w:szCs w:val="19"/>
              </w:rPr>
            </w:pPr>
          </w:p>
        </w:tc>
      </w:tr>
      <w:tr w:rsidR="00634631" w:rsidRPr="00A844D5" w14:paraId="0930384F" w14:textId="77777777" w:rsidTr="00A844D5">
        <w:tc>
          <w:tcPr>
            <w:tcW w:w="14395" w:type="dxa"/>
            <w:gridSpan w:val="3"/>
          </w:tcPr>
          <w:p w14:paraId="54FA19BA" w14:textId="77777777" w:rsidR="00634631" w:rsidRPr="00A844D5" w:rsidRDefault="00634631" w:rsidP="00A844D5">
            <w:pPr>
              <w:spacing w:before="40" w:after="40"/>
              <w:rPr>
                <w:sz w:val="19"/>
                <w:szCs w:val="19"/>
              </w:rPr>
            </w:pPr>
            <w:r w:rsidRPr="00A844D5">
              <w:rPr>
                <w:sz w:val="19"/>
                <w:szCs w:val="19"/>
              </w:rPr>
              <w:t>Notes:</w:t>
            </w:r>
          </w:p>
          <w:p w14:paraId="19B9D515" w14:textId="77777777" w:rsidR="00634631" w:rsidRPr="00A844D5" w:rsidRDefault="00634631" w:rsidP="00A844D5">
            <w:pPr>
              <w:spacing w:before="40" w:after="40"/>
              <w:rPr>
                <w:sz w:val="19"/>
                <w:szCs w:val="19"/>
              </w:rPr>
            </w:pPr>
          </w:p>
        </w:tc>
      </w:tr>
      <w:tr w:rsidR="00FC6234" w:rsidRPr="00A844D5" w14:paraId="28335B57" w14:textId="77777777" w:rsidTr="00E12461">
        <w:tc>
          <w:tcPr>
            <w:tcW w:w="5940" w:type="dxa"/>
          </w:tcPr>
          <w:p w14:paraId="19ECF296" w14:textId="77777777" w:rsidR="00FC6234" w:rsidRPr="00A844D5" w:rsidRDefault="00FC6234" w:rsidP="00A844D5">
            <w:pPr>
              <w:spacing w:before="40" w:after="40"/>
              <w:rPr>
                <w:rFonts w:cs="Arial"/>
                <w:sz w:val="19"/>
                <w:szCs w:val="19"/>
              </w:rPr>
            </w:pPr>
            <w:r w:rsidRPr="00A844D5">
              <w:rPr>
                <w:rFonts w:cs="Arial"/>
                <w:sz w:val="19"/>
                <w:szCs w:val="19"/>
              </w:rPr>
              <w:t>8m.</w:t>
            </w:r>
            <w:r w:rsidRPr="00A844D5">
              <w:rPr>
                <w:rStyle w:val="apple-converted-space"/>
                <w:rFonts w:cs="Arial"/>
                <w:sz w:val="19"/>
                <w:szCs w:val="19"/>
              </w:rPr>
              <w:t> </w:t>
            </w:r>
            <w:r w:rsidRPr="00A844D5">
              <w:rPr>
                <w:rFonts w:cs="Arial"/>
                <w:b/>
                <w:bCs/>
                <w:sz w:val="19"/>
                <w:szCs w:val="19"/>
              </w:rPr>
              <w:t>Recovery concepts and principles</w:t>
            </w:r>
            <w:r w:rsidRPr="00A844D5">
              <w:rPr>
                <w:rStyle w:val="apple-converted-space"/>
                <w:rFonts w:cs="Arial"/>
                <w:sz w:val="19"/>
                <w:szCs w:val="19"/>
              </w:rPr>
              <w:t> </w:t>
            </w:r>
            <w:r w:rsidRPr="00A844D5">
              <w:rPr>
                <w:rFonts w:cs="Arial"/>
                <w:sz w:val="19"/>
                <w:szCs w:val="19"/>
              </w:rPr>
              <w:t>which ensure that services and supports promote consumer hope, healing, empowerment and connection to others and to the community; and are provided in a manner that is respectful, culturally appropriate, collaborative between consumer and service providers, based on consumer choice and goals and protective of consumer rights.</w:t>
            </w:r>
          </w:p>
        </w:tc>
        <w:tc>
          <w:tcPr>
            <w:tcW w:w="6840" w:type="dxa"/>
          </w:tcPr>
          <w:p w14:paraId="08CA68C4" w14:textId="551A4D5E" w:rsidR="00FC6234" w:rsidRPr="00E54B33" w:rsidRDefault="00FC6234" w:rsidP="00A844D5">
            <w:pPr>
              <w:spacing w:before="40" w:after="40"/>
              <w:rPr>
                <w:rFonts w:eastAsia="Times New Roman" w:cs="Times New Roman"/>
                <w:i/>
                <w:sz w:val="19"/>
                <w:szCs w:val="19"/>
              </w:rPr>
            </w:pPr>
          </w:p>
        </w:tc>
        <w:tc>
          <w:tcPr>
            <w:tcW w:w="1615" w:type="dxa"/>
          </w:tcPr>
          <w:p w14:paraId="5821EAA3" w14:textId="77777777" w:rsidR="00FC6234" w:rsidRPr="00A844D5" w:rsidRDefault="00FC6234" w:rsidP="00A844D5">
            <w:pPr>
              <w:spacing w:before="40" w:after="40"/>
              <w:rPr>
                <w:sz w:val="19"/>
                <w:szCs w:val="19"/>
              </w:rPr>
            </w:pPr>
          </w:p>
        </w:tc>
      </w:tr>
      <w:tr w:rsidR="00634631" w:rsidRPr="00A844D5" w14:paraId="33870A5A" w14:textId="77777777" w:rsidTr="00A844D5">
        <w:tc>
          <w:tcPr>
            <w:tcW w:w="14395" w:type="dxa"/>
            <w:gridSpan w:val="3"/>
          </w:tcPr>
          <w:p w14:paraId="5543D034" w14:textId="77777777" w:rsidR="00634631" w:rsidRPr="00E54B33" w:rsidRDefault="00634631" w:rsidP="00A844D5">
            <w:pPr>
              <w:spacing w:before="40" w:after="40"/>
              <w:rPr>
                <w:sz w:val="19"/>
                <w:szCs w:val="19"/>
              </w:rPr>
            </w:pPr>
            <w:r w:rsidRPr="00E54B33">
              <w:rPr>
                <w:sz w:val="19"/>
                <w:szCs w:val="19"/>
              </w:rPr>
              <w:t>Notes:</w:t>
            </w:r>
          </w:p>
          <w:p w14:paraId="25972C31" w14:textId="77777777" w:rsidR="00634631" w:rsidRPr="00E54B33" w:rsidRDefault="00634631" w:rsidP="00A844D5">
            <w:pPr>
              <w:spacing w:before="40" w:after="40"/>
              <w:rPr>
                <w:sz w:val="19"/>
                <w:szCs w:val="19"/>
              </w:rPr>
            </w:pPr>
          </w:p>
        </w:tc>
      </w:tr>
      <w:tr w:rsidR="00FC6234" w:rsidRPr="00A844D5" w14:paraId="6694BB94" w14:textId="77777777" w:rsidTr="00E12461">
        <w:tc>
          <w:tcPr>
            <w:tcW w:w="5940" w:type="dxa"/>
          </w:tcPr>
          <w:p w14:paraId="5EA4DB29" w14:textId="77777777" w:rsidR="00FC6234" w:rsidRPr="00A844D5" w:rsidRDefault="00FC6234" w:rsidP="00A844D5">
            <w:pPr>
              <w:spacing w:before="40" w:after="40"/>
              <w:rPr>
                <w:rFonts w:cs="Arial"/>
                <w:sz w:val="19"/>
                <w:szCs w:val="19"/>
              </w:rPr>
            </w:pPr>
            <w:r w:rsidRPr="00A844D5">
              <w:rPr>
                <w:rFonts w:cs="Arial"/>
                <w:sz w:val="19"/>
                <w:szCs w:val="19"/>
              </w:rPr>
              <w:t>9.</w:t>
            </w:r>
            <w:r w:rsidRPr="00A844D5">
              <w:rPr>
                <w:rStyle w:val="apple-converted-space"/>
                <w:rFonts w:cs="Arial"/>
                <w:sz w:val="19"/>
                <w:szCs w:val="19"/>
              </w:rPr>
              <w:t> </w:t>
            </w:r>
            <w:r w:rsidRPr="00A844D5">
              <w:rPr>
                <w:rFonts w:cs="Arial"/>
                <w:b/>
                <w:bCs/>
                <w:sz w:val="19"/>
                <w:szCs w:val="19"/>
              </w:rPr>
              <w:t>Current principles and procedures for providing services to children and adults with mental disorders, substance-use disorders and co-occurring disorders</w:t>
            </w:r>
            <w:r w:rsidRPr="00A844D5">
              <w:rPr>
                <w:rFonts w:cs="Arial"/>
                <w:sz w:val="19"/>
                <w:szCs w:val="19"/>
              </w:rPr>
              <w:t xml:space="preserve">. </w:t>
            </w:r>
            <w:r w:rsidR="00634631" w:rsidRPr="00A844D5">
              <w:rPr>
                <w:rFonts w:cs="Arial"/>
                <w:sz w:val="19"/>
                <w:szCs w:val="19"/>
              </w:rPr>
              <w:t>including</w:t>
            </w:r>
            <w:r w:rsidRPr="00A844D5">
              <w:rPr>
                <w:rFonts w:cs="Arial"/>
                <w:sz w:val="19"/>
                <w:szCs w:val="19"/>
              </w:rPr>
              <w:t xml:space="preserve"> recovery-oriented assessment and services, </w:t>
            </w:r>
            <w:r w:rsidRPr="00A844D5">
              <w:rPr>
                <w:rFonts w:cs="Arial"/>
                <w:sz w:val="19"/>
                <w:szCs w:val="19"/>
              </w:rPr>
              <w:lastRenderedPageBreak/>
              <w:t>principles of relapse prevention, psychosoci</w:t>
            </w:r>
            <w:r w:rsidR="00634631" w:rsidRPr="00A844D5">
              <w:rPr>
                <w:rFonts w:cs="Arial"/>
                <w:sz w:val="19"/>
                <w:szCs w:val="19"/>
              </w:rPr>
              <w:t>al rehabilitation services, age-</w:t>
            </w:r>
            <w:r w:rsidRPr="00A844D5">
              <w:rPr>
                <w:rFonts w:cs="Arial"/>
                <w:sz w:val="19"/>
                <w:szCs w:val="19"/>
              </w:rPr>
              <w:t>appropriate assessments and services for individuals across the lifespan, trauma assessment and treatment approaches, including symptom self-management, the relationship between trauma and mental and substance abuse disorders, and culturally and linguistically appropriate services.</w:t>
            </w:r>
          </w:p>
        </w:tc>
        <w:tc>
          <w:tcPr>
            <w:tcW w:w="6840" w:type="dxa"/>
          </w:tcPr>
          <w:p w14:paraId="0063AD5E" w14:textId="77777777" w:rsidR="00FC6234" w:rsidRPr="00E54B33"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0AFEA88C" w14:textId="77777777" w:rsidR="00FC6234" w:rsidRPr="00A844D5" w:rsidRDefault="00FC6234" w:rsidP="00A844D5">
            <w:pPr>
              <w:spacing w:before="40" w:after="40"/>
              <w:rPr>
                <w:sz w:val="19"/>
                <w:szCs w:val="19"/>
              </w:rPr>
            </w:pPr>
          </w:p>
        </w:tc>
      </w:tr>
      <w:tr w:rsidR="00634631" w:rsidRPr="00A844D5" w14:paraId="644D735E" w14:textId="77777777" w:rsidTr="00A844D5">
        <w:tc>
          <w:tcPr>
            <w:tcW w:w="14395" w:type="dxa"/>
            <w:gridSpan w:val="3"/>
          </w:tcPr>
          <w:p w14:paraId="72ED183C" w14:textId="77777777" w:rsidR="00634631" w:rsidRPr="00A844D5" w:rsidRDefault="00634631" w:rsidP="00A844D5">
            <w:pPr>
              <w:spacing w:before="40" w:after="40"/>
              <w:rPr>
                <w:sz w:val="19"/>
                <w:szCs w:val="19"/>
              </w:rPr>
            </w:pPr>
            <w:r w:rsidRPr="00A844D5">
              <w:rPr>
                <w:sz w:val="19"/>
                <w:szCs w:val="19"/>
              </w:rPr>
              <w:t>Notes:</w:t>
            </w:r>
          </w:p>
          <w:p w14:paraId="0CC7B3E8" w14:textId="77777777" w:rsidR="00634631" w:rsidRPr="00A844D5" w:rsidRDefault="00634631" w:rsidP="00A844D5">
            <w:pPr>
              <w:spacing w:before="40" w:after="40"/>
              <w:rPr>
                <w:sz w:val="19"/>
                <w:szCs w:val="19"/>
              </w:rPr>
            </w:pPr>
          </w:p>
        </w:tc>
      </w:tr>
      <w:tr w:rsidR="00FC6234" w:rsidRPr="00A844D5" w14:paraId="4E612EE6" w14:textId="77777777" w:rsidTr="00E12461">
        <w:tc>
          <w:tcPr>
            <w:tcW w:w="5940" w:type="dxa"/>
          </w:tcPr>
          <w:p w14:paraId="0A4FBDCF" w14:textId="77777777" w:rsidR="00FC6234" w:rsidRPr="00A844D5" w:rsidRDefault="00FC6234" w:rsidP="00A844D5">
            <w:pPr>
              <w:spacing w:before="40" w:after="40"/>
              <w:rPr>
                <w:rFonts w:cs="Arial"/>
                <w:sz w:val="19"/>
                <w:szCs w:val="19"/>
              </w:rPr>
            </w:pPr>
            <w:r w:rsidRPr="00A844D5">
              <w:rPr>
                <w:rFonts w:cs="Arial"/>
                <w:sz w:val="19"/>
                <w:szCs w:val="19"/>
              </w:rPr>
              <w:t>10.</w:t>
            </w:r>
            <w:r w:rsidRPr="00A844D5">
              <w:rPr>
                <w:rStyle w:val="apple-converted-space"/>
                <w:rFonts w:cs="Arial"/>
                <w:sz w:val="19"/>
                <w:szCs w:val="19"/>
              </w:rPr>
              <w:t> </w:t>
            </w:r>
            <w:r w:rsidRPr="00A844D5">
              <w:rPr>
                <w:rFonts w:cs="Arial"/>
                <w:b/>
                <w:bCs/>
                <w:sz w:val="19"/>
                <w:szCs w:val="19"/>
              </w:rPr>
              <w:t>Techniques and procedures for providing non–violent crisis management for consumers</w:t>
            </w:r>
            <w:r w:rsidRPr="00A844D5">
              <w:rPr>
                <w:rFonts w:cs="Arial"/>
                <w:sz w:val="19"/>
                <w:szCs w:val="19"/>
              </w:rPr>
              <w:t>, including verbal de–escalation, methods for obtaining backup, and acceptable methods for self–protection and protection of the consumer and others in emergency situations, suicide assessment, prevention and management.</w:t>
            </w:r>
          </w:p>
        </w:tc>
        <w:tc>
          <w:tcPr>
            <w:tcW w:w="6840" w:type="dxa"/>
          </w:tcPr>
          <w:p w14:paraId="0F550CE8" w14:textId="77777777" w:rsidR="00FC6234" w:rsidRPr="00E12461" w:rsidRDefault="00FC6234" w:rsidP="00E12461">
            <w:pPr>
              <w:spacing w:before="40" w:after="40"/>
              <w:rPr>
                <w:rFonts w:eastAsia="Times New Roman" w:cs="Times New Roman"/>
                <w:sz w:val="19"/>
                <w:szCs w:val="19"/>
              </w:rPr>
            </w:pPr>
          </w:p>
        </w:tc>
        <w:tc>
          <w:tcPr>
            <w:tcW w:w="1615" w:type="dxa"/>
          </w:tcPr>
          <w:p w14:paraId="4CDCD195" w14:textId="77777777" w:rsidR="00FC6234" w:rsidRPr="00A844D5" w:rsidRDefault="00FC6234" w:rsidP="00A844D5">
            <w:pPr>
              <w:spacing w:before="40" w:after="40"/>
              <w:rPr>
                <w:sz w:val="19"/>
                <w:szCs w:val="19"/>
              </w:rPr>
            </w:pPr>
          </w:p>
        </w:tc>
      </w:tr>
      <w:tr w:rsidR="00634631" w:rsidRPr="00A844D5" w14:paraId="02D7D863" w14:textId="77777777" w:rsidTr="00A844D5">
        <w:tc>
          <w:tcPr>
            <w:tcW w:w="14395" w:type="dxa"/>
            <w:gridSpan w:val="3"/>
          </w:tcPr>
          <w:p w14:paraId="01510B5E" w14:textId="77777777" w:rsidR="00634631" w:rsidRPr="00A844D5" w:rsidRDefault="00634631" w:rsidP="00A844D5">
            <w:pPr>
              <w:spacing w:before="40" w:after="40"/>
              <w:rPr>
                <w:sz w:val="19"/>
                <w:szCs w:val="19"/>
              </w:rPr>
            </w:pPr>
            <w:r w:rsidRPr="00A844D5">
              <w:rPr>
                <w:sz w:val="19"/>
                <w:szCs w:val="19"/>
              </w:rPr>
              <w:t>Notes:</w:t>
            </w:r>
          </w:p>
          <w:p w14:paraId="1D2DD883" w14:textId="77777777" w:rsidR="00634631" w:rsidRPr="00A844D5" w:rsidRDefault="00634631" w:rsidP="00A844D5">
            <w:pPr>
              <w:spacing w:before="40" w:after="40"/>
              <w:rPr>
                <w:sz w:val="19"/>
                <w:szCs w:val="19"/>
              </w:rPr>
            </w:pPr>
          </w:p>
        </w:tc>
      </w:tr>
      <w:tr w:rsidR="00FC6234" w:rsidRPr="00A844D5" w14:paraId="1F484DAC" w14:textId="77777777" w:rsidTr="00E12461">
        <w:trPr>
          <w:trHeight w:val="79"/>
        </w:trPr>
        <w:tc>
          <w:tcPr>
            <w:tcW w:w="5940" w:type="dxa"/>
          </w:tcPr>
          <w:p w14:paraId="2D94EED3" w14:textId="77777777" w:rsidR="00FC6234" w:rsidRPr="00A844D5" w:rsidRDefault="00FC6234" w:rsidP="00A844D5">
            <w:pPr>
              <w:spacing w:before="40" w:after="40"/>
              <w:rPr>
                <w:rFonts w:cs="Arial"/>
                <w:sz w:val="19"/>
                <w:szCs w:val="19"/>
              </w:rPr>
            </w:pPr>
            <w:r w:rsidRPr="00A844D5">
              <w:rPr>
                <w:rFonts w:cs="Arial"/>
                <w:sz w:val="19"/>
                <w:szCs w:val="19"/>
              </w:rPr>
              <w:t>11. Training that is specific to the position for which each employee is hired.</w:t>
            </w:r>
          </w:p>
        </w:tc>
        <w:tc>
          <w:tcPr>
            <w:tcW w:w="6840" w:type="dxa"/>
          </w:tcPr>
          <w:p w14:paraId="2F3828AE" w14:textId="77777777" w:rsidR="00FC6234" w:rsidRPr="00A844D5"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187D7042" w14:textId="77777777" w:rsidR="00FC6234" w:rsidRPr="00A844D5" w:rsidRDefault="00FC6234" w:rsidP="00A844D5">
            <w:pPr>
              <w:spacing w:before="40" w:after="40"/>
              <w:rPr>
                <w:sz w:val="19"/>
                <w:szCs w:val="19"/>
              </w:rPr>
            </w:pPr>
          </w:p>
        </w:tc>
      </w:tr>
      <w:tr w:rsidR="00634631" w:rsidRPr="00A844D5" w14:paraId="50C341B2" w14:textId="77777777" w:rsidTr="00A844D5">
        <w:tc>
          <w:tcPr>
            <w:tcW w:w="14395" w:type="dxa"/>
            <w:gridSpan w:val="3"/>
          </w:tcPr>
          <w:p w14:paraId="33D89414" w14:textId="77777777" w:rsidR="00634631" w:rsidRPr="00A844D5" w:rsidRDefault="00634631" w:rsidP="00A844D5">
            <w:pPr>
              <w:spacing w:before="40" w:after="40"/>
              <w:rPr>
                <w:sz w:val="19"/>
                <w:szCs w:val="19"/>
              </w:rPr>
            </w:pPr>
            <w:r w:rsidRPr="00A844D5">
              <w:rPr>
                <w:sz w:val="19"/>
                <w:szCs w:val="19"/>
              </w:rPr>
              <w:t>Notes:</w:t>
            </w:r>
          </w:p>
          <w:p w14:paraId="16B59FE1" w14:textId="77777777" w:rsidR="00634631" w:rsidRPr="00A844D5" w:rsidRDefault="00634631" w:rsidP="00A844D5">
            <w:pPr>
              <w:spacing w:before="40" w:after="40"/>
              <w:rPr>
                <w:sz w:val="19"/>
                <w:szCs w:val="19"/>
              </w:rPr>
            </w:pPr>
          </w:p>
        </w:tc>
      </w:tr>
    </w:tbl>
    <w:p w14:paraId="6DBC2406" w14:textId="77777777" w:rsidR="00550E9A" w:rsidRPr="00FC6234" w:rsidRDefault="00550E9A" w:rsidP="00681DFB"/>
    <w:sectPr w:rsidR="00550E9A" w:rsidRPr="00FC6234" w:rsidSect="0051099B">
      <w:footerReference w:type="default" r:id="rId9"/>
      <w:pgSz w:w="15840" w:h="12240" w:orient="landscape" w:code="1"/>
      <w:pgMar w:top="36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148D" w14:textId="77777777" w:rsidR="00BB43D8" w:rsidRDefault="00BB43D8" w:rsidP="00022A93">
      <w:r>
        <w:separator/>
      </w:r>
    </w:p>
  </w:endnote>
  <w:endnote w:type="continuationSeparator" w:id="0">
    <w:p w14:paraId="7056A76A" w14:textId="77777777" w:rsidR="00BB43D8" w:rsidRDefault="00BB43D8" w:rsidP="0002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D0D0D" w:themeColor="text1" w:themeTint="F2"/>
        <w:sz w:val="20"/>
      </w:rPr>
      <w:id w:val="-1494790471"/>
      <w:docPartObj>
        <w:docPartGallery w:val="Page Numbers (Bottom of Page)"/>
        <w:docPartUnique/>
      </w:docPartObj>
    </w:sdtPr>
    <w:sdtEndPr>
      <w:rPr>
        <w:rFonts w:ascii="Arial" w:hAnsi="Arial" w:cs="Arial"/>
        <w:noProof/>
        <w:color w:val="auto"/>
      </w:rPr>
    </w:sdtEndPr>
    <w:sdt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1099B" w14:paraId="66B8CD05" w14:textId="77777777" w:rsidTr="00EE7624">
          <w:tc>
            <w:tcPr>
              <w:tcW w:w="4796" w:type="dxa"/>
            </w:tcPr>
            <w:p w14:paraId="0CB3F0CF" w14:textId="77777777" w:rsidR="0051099B" w:rsidRPr="0051099B" w:rsidRDefault="0051099B" w:rsidP="0051099B">
              <w:pPr>
                <w:pStyle w:val="Footer"/>
                <w:rPr>
                  <w:rFonts w:ascii="Arial" w:hAnsi="Arial" w:cs="Arial"/>
                  <w:color w:val="0D0D0D" w:themeColor="text1" w:themeTint="F2"/>
                  <w:sz w:val="20"/>
                </w:rPr>
              </w:pPr>
              <w:r w:rsidRPr="0051099B">
                <w:rPr>
                  <w:color w:val="0D0D0D" w:themeColor="text1" w:themeTint="F2"/>
                  <w:sz w:val="20"/>
                </w:rPr>
                <w:t>White Pine Consulting Service</w:t>
              </w:r>
            </w:p>
          </w:tc>
          <w:tc>
            <w:tcPr>
              <w:tcW w:w="4797" w:type="dxa"/>
            </w:tcPr>
            <w:p w14:paraId="6E29F2CA" w14:textId="6E332394" w:rsidR="0051099B" w:rsidRPr="0051099B" w:rsidRDefault="0051099B">
              <w:pPr>
                <w:pStyle w:val="Footer"/>
                <w:jc w:val="center"/>
                <w:rPr>
                  <w:rFonts w:ascii="Arial" w:hAnsi="Arial" w:cs="Arial"/>
                  <w:color w:val="0D0D0D" w:themeColor="text1" w:themeTint="F2"/>
                  <w:sz w:val="20"/>
                </w:rPr>
              </w:pPr>
              <w:r w:rsidRPr="0051099B">
                <w:rPr>
                  <w:rFonts w:ascii="Arial" w:hAnsi="Arial" w:cs="Arial"/>
                  <w:color w:val="0D0D0D" w:themeColor="text1" w:themeTint="F2"/>
                  <w:sz w:val="20"/>
                </w:rPr>
                <w:fldChar w:fldCharType="begin"/>
              </w:r>
              <w:r w:rsidRPr="0051099B">
                <w:rPr>
                  <w:rFonts w:ascii="Arial" w:hAnsi="Arial" w:cs="Arial"/>
                  <w:color w:val="0D0D0D" w:themeColor="text1" w:themeTint="F2"/>
                  <w:sz w:val="20"/>
                </w:rPr>
                <w:instrText xml:space="preserve"> PAGE   \* MERGEFORMAT </w:instrText>
              </w:r>
              <w:r w:rsidRPr="0051099B">
                <w:rPr>
                  <w:rFonts w:ascii="Arial" w:hAnsi="Arial" w:cs="Arial"/>
                  <w:color w:val="0D0D0D" w:themeColor="text1" w:themeTint="F2"/>
                  <w:sz w:val="20"/>
                </w:rPr>
                <w:fldChar w:fldCharType="separate"/>
              </w:r>
              <w:r w:rsidR="0048316F">
                <w:rPr>
                  <w:rFonts w:ascii="Arial" w:hAnsi="Arial" w:cs="Arial"/>
                  <w:noProof/>
                  <w:color w:val="0D0D0D" w:themeColor="text1" w:themeTint="F2"/>
                  <w:sz w:val="20"/>
                </w:rPr>
                <w:t>1</w:t>
              </w:r>
              <w:r w:rsidRPr="0051099B">
                <w:rPr>
                  <w:rFonts w:ascii="Arial" w:hAnsi="Arial" w:cs="Arial"/>
                  <w:noProof/>
                  <w:color w:val="0D0D0D" w:themeColor="text1" w:themeTint="F2"/>
                  <w:sz w:val="20"/>
                </w:rPr>
                <w:fldChar w:fldCharType="end"/>
              </w:r>
            </w:p>
          </w:tc>
          <w:tc>
            <w:tcPr>
              <w:tcW w:w="4797" w:type="dxa"/>
            </w:tcPr>
            <w:p w14:paraId="5A54150F" w14:textId="0C4C5F0A" w:rsidR="0051099B" w:rsidRPr="0051099B" w:rsidRDefault="00C5735C" w:rsidP="0051099B">
              <w:pPr>
                <w:pStyle w:val="Footer"/>
                <w:jc w:val="right"/>
                <w:rPr>
                  <w:rFonts w:ascii="Arial" w:hAnsi="Arial" w:cs="Arial"/>
                  <w:color w:val="0D0D0D" w:themeColor="text1" w:themeTint="F2"/>
                  <w:sz w:val="20"/>
                </w:rPr>
              </w:pPr>
              <w:r w:rsidRPr="005E11EF">
                <w:rPr>
                  <w:rFonts w:ascii="Arial" w:hAnsi="Arial" w:cs="Arial"/>
                  <w:color w:val="0D0D0D" w:themeColor="text1" w:themeTint="F2"/>
                  <w:sz w:val="16"/>
                </w:rPr>
                <w:t xml:space="preserve">Updated </w:t>
              </w:r>
              <w:r w:rsidR="00AD081E">
                <w:rPr>
                  <w:rFonts w:ascii="Arial" w:hAnsi="Arial" w:cs="Arial"/>
                  <w:color w:val="0D0D0D" w:themeColor="text1" w:themeTint="F2"/>
                  <w:sz w:val="16"/>
                </w:rPr>
                <w:t>1-28-19</w:t>
              </w:r>
            </w:p>
          </w:tc>
        </w:tr>
      </w:tbl>
      <w:p w14:paraId="5A9E1A39" w14:textId="77777777" w:rsidR="008C6AE9" w:rsidRPr="00022A93" w:rsidRDefault="00BB43D8">
        <w:pPr>
          <w:pStyle w:val="Footer"/>
          <w:jc w:val="center"/>
          <w:rPr>
            <w:rFonts w:ascii="Arial" w:hAnsi="Arial" w:cs="Arial"/>
            <w:sz w:val="20"/>
          </w:rPr>
        </w:pPr>
      </w:p>
    </w:sdtContent>
  </w:sdt>
  <w:p w14:paraId="7E60DBA3" w14:textId="77777777" w:rsidR="008C6AE9" w:rsidRDefault="008C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E263" w14:textId="77777777" w:rsidR="00BB43D8" w:rsidRDefault="00BB43D8" w:rsidP="00022A93">
      <w:r>
        <w:separator/>
      </w:r>
    </w:p>
  </w:footnote>
  <w:footnote w:type="continuationSeparator" w:id="0">
    <w:p w14:paraId="0B7DE640" w14:textId="77777777" w:rsidR="00BB43D8" w:rsidRDefault="00BB43D8" w:rsidP="0002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1C"/>
    <w:multiLevelType w:val="hybridMultilevel"/>
    <w:tmpl w:val="5EC03E9C"/>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E2026"/>
    <w:multiLevelType w:val="hybridMultilevel"/>
    <w:tmpl w:val="F5D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BC8"/>
    <w:multiLevelType w:val="multilevel"/>
    <w:tmpl w:val="763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2603"/>
    <w:multiLevelType w:val="hybridMultilevel"/>
    <w:tmpl w:val="DDE2E97C"/>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34AE"/>
    <w:multiLevelType w:val="hybridMultilevel"/>
    <w:tmpl w:val="863085FA"/>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10082"/>
    <w:multiLevelType w:val="hybridMultilevel"/>
    <w:tmpl w:val="442492C0"/>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4A6A"/>
    <w:multiLevelType w:val="hybridMultilevel"/>
    <w:tmpl w:val="EDCE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04DE6"/>
    <w:multiLevelType w:val="hybridMultilevel"/>
    <w:tmpl w:val="CE6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C2DC5"/>
    <w:multiLevelType w:val="hybridMultilevel"/>
    <w:tmpl w:val="2E5E1E82"/>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38F9"/>
    <w:multiLevelType w:val="hybridMultilevel"/>
    <w:tmpl w:val="F39C5AD4"/>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6713C"/>
    <w:multiLevelType w:val="hybridMultilevel"/>
    <w:tmpl w:val="D484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A10ED2"/>
    <w:multiLevelType w:val="hybridMultilevel"/>
    <w:tmpl w:val="32E25758"/>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B49A9"/>
    <w:multiLevelType w:val="multilevel"/>
    <w:tmpl w:val="1540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92EA2"/>
    <w:multiLevelType w:val="hybridMultilevel"/>
    <w:tmpl w:val="7A34A7AE"/>
    <w:lvl w:ilvl="0" w:tplc="55A2B2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E3BE7"/>
    <w:multiLevelType w:val="hybridMultilevel"/>
    <w:tmpl w:val="7430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9632C1"/>
    <w:multiLevelType w:val="hybridMultilevel"/>
    <w:tmpl w:val="92A4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610B3B"/>
    <w:multiLevelType w:val="hybridMultilevel"/>
    <w:tmpl w:val="2E6082CE"/>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B45C27"/>
    <w:multiLevelType w:val="hybridMultilevel"/>
    <w:tmpl w:val="303CBE40"/>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E40"/>
    <w:multiLevelType w:val="hybridMultilevel"/>
    <w:tmpl w:val="A07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963E7"/>
    <w:multiLevelType w:val="hybridMultilevel"/>
    <w:tmpl w:val="B158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4"/>
  </w:num>
  <w:num w:numId="4">
    <w:abstractNumId w:val="1"/>
  </w:num>
  <w:num w:numId="5">
    <w:abstractNumId w:val="7"/>
  </w:num>
  <w:num w:numId="6">
    <w:abstractNumId w:val="19"/>
  </w:num>
  <w:num w:numId="7">
    <w:abstractNumId w:val="15"/>
  </w:num>
  <w:num w:numId="8">
    <w:abstractNumId w:val="6"/>
  </w:num>
  <w:num w:numId="9">
    <w:abstractNumId w:val="9"/>
  </w:num>
  <w:num w:numId="10">
    <w:abstractNumId w:val="8"/>
  </w:num>
  <w:num w:numId="11">
    <w:abstractNumId w:val="16"/>
  </w:num>
  <w:num w:numId="12">
    <w:abstractNumId w:val="3"/>
  </w:num>
  <w:num w:numId="13">
    <w:abstractNumId w:val="17"/>
  </w:num>
  <w:num w:numId="14">
    <w:abstractNumId w:val="5"/>
  </w:num>
  <w:num w:numId="15">
    <w:abstractNumId w:val="11"/>
  </w:num>
  <w:num w:numId="16">
    <w:abstractNumId w:val="13"/>
  </w:num>
  <w:num w:numId="17">
    <w:abstractNumId w:val="0"/>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19"/>
    <w:rsid w:val="00022A93"/>
    <w:rsid w:val="000A6199"/>
    <w:rsid w:val="00152301"/>
    <w:rsid w:val="00172A94"/>
    <w:rsid w:val="00257181"/>
    <w:rsid w:val="00257378"/>
    <w:rsid w:val="002C6358"/>
    <w:rsid w:val="002E40DD"/>
    <w:rsid w:val="00343E22"/>
    <w:rsid w:val="00370E66"/>
    <w:rsid w:val="00385424"/>
    <w:rsid w:val="003B74AE"/>
    <w:rsid w:val="00412D6F"/>
    <w:rsid w:val="00416819"/>
    <w:rsid w:val="00421DE3"/>
    <w:rsid w:val="0048316F"/>
    <w:rsid w:val="00496F02"/>
    <w:rsid w:val="00506FCB"/>
    <w:rsid w:val="0051099B"/>
    <w:rsid w:val="005125CC"/>
    <w:rsid w:val="00550E9A"/>
    <w:rsid w:val="005929D6"/>
    <w:rsid w:val="00596A9E"/>
    <w:rsid w:val="005A7BBF"/>
    <w:rsid w:val="005E11EF"/>
    <w:rsid w:val="0060364E"/>
    <w:rsid w:val="00613A65"/>
    <w:rsid w:val="00634631"/>
    <w:rsid w:val="006675EF"/>
    <w:rsid w:val="00681DFB"/>
    <w:rsid w:val="00696345"/>
    <w:rsid w:val="006E2A20"/>
    <w:rsid w:val="006E7848"/>
    <w:rsid w:val="00742864"/>
    <w:rsid w:val="00802AFF"/>
    <w:rsid w:val="008B42D9"/>
    <w:rsid w:val="008C35AE"/>
    <w:rsid w:val="008C6AE9"/>
    <w:rsid w:val="0092279A"/>
    <w:rsid w:val="00955869"/>
    <w:rsid w:val="00975EDE"/>
    <w:rsid w:val="00A44439"/>
    <w:rsid w:val="00A844D5"/>
    <w:rsid w:val="00AD081E"/>
    <w:rsid w:val="00AD1F19"/>
    <w:rsid w:val="00AD3EA4"/>
    <w:rsid w:val="00AF0263"/>
    <w:rsid w:val="00B9276E"/>
    <w:rsid w:val="00BB43D8"/>
    <w:rsid w:val="00C5735C"/>
    <w:rsid w:val="00C76D1F"/>
    <w:rsid w:val="00C82776"/>
    <w:rsid w:val="00CD21B3"/>
    <w:rsid w:val="00DC026D"/>
    <w:rsid w:val="00DD77FD"/>
    <w:rsid w:val="00E12461"/>
    <w:rsid w:val="00E34862"/>
    <w:rsid w:val="00E54B33"/>
    <w:rsid w:val="00E86D8E"/>
    <w:rsid w:val="00EE7624"/>
    <w:rsid w:val="00EF4212"/>
    <w:rsid w:val="00EF66CE"/>
    <w:rsid w:val="00F37542"/>
    <w:rsid w:val="00F8795A"/>
    <w:rsid w:val="00FC6234"/>
    <w:rsid w:val="00FE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D3DF"/>
  <w15:chartTrackingRefBased/>
  <w15:docId w15:val="{15742455-73E0-41E2-9B11-022BE08A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819"/>
    <w:rPr>
      <w:color w:val="0000FF"/>
      <w:u w:val="single"/>
    </w:rPr>
  </w:style>
  <w:style w:type="character" w:customStyle="1" w:styleId="apple-converted-space">
    <w:name w:val="apple-converted-space"/>
    <w:basedOn w:val="DefaultParagraphFont"/>
    <w:rsid w:val="00416819"/>
  </w:style>
  <w:style w:type="paragraph" w:styleId="ListParagraph">
    <w:name w:val="List Paragraph"/>
    <w:basedOn w:val="Normal"/>
    <w:uiPriority w:val="34"/>
    <w:qFormat/>
    <w:rsid w:val="00AF0263"/>
    <w:pPr>
      <w:ind w:left="720"/>
      <w:contextualSpacing/>
    </w:pPr>
  </w:style>
  <w:style w:type="paragraph" w:styleId="Header">
    <w:name w:val="header"/>
    <w:basedOn w:val="Normal"/>
    <w:link w:val="HeaderChar"/>
    <w:uiPriority w:val="99"/>
    <w:unhideWhenUsed/>
    <w:rsid w:val="00022A93"/>
    <w:pPr>
      <w:tabs>
        <w:tab w:val="center" w:pos="4680"/>
        <w:tab w:val="right" w:pos="9360"/>
      </w:tabs>
    </w:pPr>
  </w:style>
  <w:style w:type="character" w:customStyle="1" w:styleId="HeaderChar">
    <w:name w:val="Header Char"/>
    <w:basedOn w:val="DefaultParagraphFont"/>
    <w:link w:val="Header"/>
    <w:uiPriority w:val="99"/>
    <w:rsid w:val="00022A93"/>
  </w:style>
  <w:style w:type="paragraph" w:styleId="Footer">
    <w:name w:val="footer"/>
    <w:basedOn w:val="Normal"/>
    <w:link w:val="FooterChar"/>
    <w:uiPriority w:val="99"/>
    <w:unhideWhenUsed/>
    <w:rsid w:val="00022A93"/>
    <w:pPr>
      <w:tabs>
        <w:tab w:val="center" w:pos="4680"/>
        <w:tab w:val="right" w:pos="9360"/>
      </w:tabs>
    </w:pPr>
  </w:style>
  <w:style w:type="character" w:customStyle="1" w:styleId="FooterChar">
    <w:name w:val="Footer Char"/>
    <w:basedOn w:val="DefaultParagraphFont"/>
    <w:link w:val="Footer"/>
    <w:uiPriority w:val="99"/>
    <w:rsid w:val="00022A93"/>
  </w:style>
  <w:style w:type="paragraph" w:styleId="BalloonText">
    <w:name w:val="Balloon Text"/>
    <w:basedOn w:val="Normal"/>
    <w:link w:val="BalloonTextChar"/>
    <w:uiPriority w:val="99"/>
    <w:semiHidden/>
    <w:unhideWhenUsed/>
    <w:rsid w:val="00634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31"/>
    <w:rPr>
      <w:rFonts w:ascii="Segoe UI" w:hAnsi="Segoe UI" w:cs="Segoe UI"/>
      <w:sz w:val="18"/>
      <w:szCs w:val="18"/>
    </w:rPr>
  </w:style>
  <w:style w:type="table" w:styleId="TableGridLight">
    <w:name w:val="Grid Table Light"/>
    <w:basedOn w:val="TableNormal"/>
    <w:uiPriority w:val="40"/>
    <w:rsid w:val="00510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C76D1F"/>
    <w:rPr>
      <w:b/>
      <w:bCs/>
    </w:rPr>
  </w:style>
  <w:style w:type="character" w:styleId="Mention">
    <w:name w:val="Mention"/>
    <w:basedOn w:val="DefaultParagraphFont"/>
    <w:uiPriority w:val="99"/>
    <w:semiHidden/>
    <w:unhideWhenUsed/>
    <w:rsid w:val="00A844D5"/>
    <w:rPr>
      <w:color w:val="2B579A"/>
      <w:shd w:val="clear" w:color="auto" w:fill="E6E6E6"/>
    </w:rPr>
  </w:style>
  <w:style w:type="character" w:styleId="UnresolvedMention">
    <w:name w:val="Unresolved Mention"/>
    <w:basedOn w:val="DefaultParagraphFont"/>
    <w:uiPriority w:val="99"/>
    <w:semiHidden/>
    <w:unhideWhenUsed/>
    <w:rsid w:val="003B74AE"/>
    <w:rPr>
      <w:color w:val="808080"/>
      <w:shd w:val="clear" w:color="auto" w:fill="E6E6E6"/>
    </w:rPr>
  </w:style>
  <w:style w:type="character" w:styleId="FollowedHyperlink">
    <w:name w:val="FollowedHyperlink"/>
    <w:basedOn w:val="DefaultParagraphFont"/>
    <w:uiPriority w:val="99"/>
    <w:semiHidden/>
    <w:unhideWhenUsed/>
    <w:rsid w:val="002C6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139">
      <w:bodyDiv w:val="1"/>
      <w:marLeft w:val="0"/>
      <w:marRight w:val="0"/>
      <w:marTop w:val="0"/>
      <w:marBottom w:val="0"/>
      <w:divBdr>
        <w:top w:val="none" w:sz="0" w:space="0" w:color="auto"/>
        <w:left w:val="none" w:sz="0" w:space="0" w:color="auto"/>
        <w:bottom w:val="none" w:sz="0" w:space="0" w:color="auto"/>
        <w:right w:val="none" w:sz="0" w:space="0" w:color="auto"/>
      </w:divBdr>
    </w:div>
    <w:div w:id="191961188">
      <w:bodyDiv w:val="1"/>
      <w:marLeft w:val="0"/>
      <w:marRight w:val="0"/>
      <w:marTop w:val="0"/>
      <w:marBottom w:val="0"/>
      <w:divBdr>
        <w:top w:val="none" w:sz="0" w:space="0" w:color="auto"/>
        <w:left w:val="none" w:sz="0" w:space="0" w:color="auto"/>
        <w:bottom w:val="none" w:sz="0" w:space="0" w:color="auto"/>
        <w:right w:val="none" w:sz="0" w:space="0" w:color="auto"/>
      </w:divBdr>
    </w:div>
    <w:div w:id="363792150">
      <w:bodyDiv w:val="1"/>
      <w:marLeft w:val="0"/>
      <w:marRight w:val="0"/>
      <w:marTop w:val="0"/>
      <w:marBottom w:val="0"/>
      <w:divBdr>
        <w:top w:val="none" w:sz="0" w:space="0" w:color="auto"/>
        <w:left w:val="none" w:sz="0" w:space="0" w:color="auto"/>
        <w:bottom w:val="none" w:sz="0" w:space="0" w:color="auto"/>
        <w:right w:val="none" w:sz="0" w:space="0" w:color="auto"/>
      </w:divBdr>
    </w:div>
    <w:div w:id="506402965">
      <w:bodyDiv w:val="1"/>
      <w:marLeft w:val="0"/>
      <w:marRight w:val="0"/>
      <w:marTop w:val="0"/>
      <w:marBottom w:val="0"/>
      <w:divBdr>
        <w:top w:val="none" w:sz="0" w:space="0" w:color="auto"/>
        <w:left w:val="none" w:sz="0" w:space="0" w:color="auto"/>
        <w:bottom w:val="none" w:sz="0" w:space="0" w:color="auto"/>
        <w:right w:val="none" w:sz="0" w:space="0" w:color="auto"/>
      </w:divBdr>
    </w:div>
    <w:div w:id="642004932">
      <w:bodyDiv w:val="1"/>
      <w:marLeft w:val="0"/>
      <w:marRight w:val="0"/>
      <w:marTop w:val="0"/>
      <w:marBottom w:val="0"/>
      <w:divBdr>
        <w:top w:val="none" w:sz="0" w:space="0" w:color="auto"/>
        <w:left w:val="none" w:sz="0" w:space="0" w:color="auto"/>
        <w:bottom w:val="none" w:sz="0" w:space="0" w:color="auto"/>
        <w:right w:val="none" w:sz="0" w:space="0" w:color="auto"/>
      </w:divBdr>
    </w:div>
    <w:div w:id="770466808">
      <w:bodyDiv w:val="1"/>
      <w:marLeft w:val="0"/>
      <w:marRight w:val="0"/>
      <w:marTop w:val="0"/>
      <w:marBottom w:val="0"/>
      <w:divBdr>
        <w:top w:val="none" w:sz="0" w:space="0" w:color="auto"/>
        <w:left w:val="none" w:sz="0" w:space="0" w:color="auto"/>
        <w:bottom w:val="none" w:sz="0" w:space="0" w:color="auto"/>
        <w:right w:val="none" w:sz="0" w:space="0" w:color="auto"/>
      </w:divBdr>
    </w:div>
    <w:div w:id="790367143">
      <w:bodyDiv w:val="1"/>
      <w:marLeft w:val="0"/>
      <w:marRight w:val="0"/>
      <w:marTop w:val="0"/>
      <w:marBottom w:val="0"/>
      <w:divBdr>
        <w:top w:val="none" w:sz="0" w:space="0" w:color="auto"/>
        <w:left w:val="none" w:sz="0" w:space="0" w:color="auto"/>
        <w:bottom w:val="none" w:sz="0" w:space="0" w:color="auto"/>
        <w:right w:val="none" w:sz="0" w:space="0" w:color="auto"/>
      </w:divBdr>
    </w:div>
    <w:div w:id="863708088">
      <w:bodyDiv w:val="1"/>
      <w:marLeft w:val="0"/>
      <w:marRight w:val="0"/>
      <w:marTop w:val="0"/>
      <w:marBottom w:val="0"/>
      <w:divBdr>
        <w:top w:val="none" w:sz="0" w:space="0" w:color="auto"/>
        <w:left w:val="none" w:sz="0" w:space="0" w:color="auto"/>
        <w:bottom w:val="none" w:sz="0" w:space="0" w:color="auto"/>
        <w:right w:val="none" w:sz="0" w:space="0" w:color="auto"/>
      </w:divBdr>
    </w:div>
    <w:div w:id="1119644322">
      <w:bodyDiv w:val="1"/>
      <w:marLeft w:val="0"/>
      <w:marRight w:val="0"/>
      <w:marTop w:val="0"/>
      <w:marBottom w:val="0"/>
      <w:divBdr>
        <w:top w:val="none" w:sz="0" w:space="0" w:color="auto"/>
        <w:left w:val="none" w:sz="0" w:space="0" w:color="auto"/>
        <w:bottom w:val="none" w:sz="0" w:space="0" w:color="auto"/>
        <w:right w:val="none" w:sz="0" w:space="0" w:color="auto"/>
      </w:divBdr>
    </w:div>
    <w:div w:id="1158620234">
      <w:bodyDiv w:val="1"/>
      <w:marLeft w:val="0"/>
      <w:marRight w:val="0"/>
      <w:marTop w:val="0"/>
      <w:marBottom w:val="0"/>
      <w:divBdr>
        <w:top w:val="none" w:sz="0" w:space="0" w:color="auto"/>
        <w:left w:val="none" w:sz="0" w:space="0" w:color="auto"/>
        <w:bottom w:val="none" w:sz="0" w:space="0" w:color="auto"/>
        <w:right w:val="none" w:sz="0" w:space="0" w:color="auto"/>
      </w:divBdr>
    </w:div>
    <w:div w:id="1195313707">
      <w:bodyDiv w:val="1"/>
      <w:marLeft w:val="0"/>
      <w:marRight w:val="0"/>
      <w:marTop w:val="0"/>
      <w:marBottom w:val="0"/>
      <w:divBdr>
        <w:top w:val="none" w:sz="0" w:space="0" w:color="auto"/>
        <w:left w:val="none" w:sz="0" w:space="0" w:color="auto"/>
        <w:bottom w:val="none" w:sz="0" w:space="0" w:color="auto"/>
        <w:right w:val="none" w:sz="0" w:space="0" w:color="auto"/>
      </w:divBdr>
    </w:div>
    <w:div w:id="1373535122">
      <w:bodyDiv w:val="1"/>
      <w:marLeft w:val="0"/>
      <w:marRight w:val="0"/>
      <w:marTop w:val="0"/>
      <w:marBottom w:val="0"/>
      <w:divBdr>
        <w:top w:val="none" w:sz="0" w:space="0" w:color="auto"/>
        <w:left w:val="none" w:sz="0" w:space="0" w:color="auto"/>
        <w:bottom w:val="none" w:sz="0" w:space="0" w:color="auto"/>
        <w:right w:val="none" w:sz="0" w:space="0" w:color="auto"/>
      </w:divBdr>
    </w:div>
    <w:div w:id="1672676936">
      <w:bodyDiv w:val="1"/>
      <w:marLeft w:val="0"/>
      <w:marRight w:val="0"/>
      <w:marTop w:val="0"/>
      <w:marBottom w:val="0"/>
      <w:divBdr>
        <w:top w:val="none" w:sz="0" w:space="0" w:color="auto"/>
        <w:left w:val="none" w:sz="0" w:space="0" w:color="auto"/>
        <w:bottom w:val="none" w:sz="0" w:space="0" w:color="auto"/>
        <w:right w:val="none" w:sz="0" w:space="0" w:color="auto"/>
      </w:divBdr>
    </w:div>
    <w:div w:id="1789809952">
      <w:bodyDiv w:val="1"/>
      <w:marLeft w:val="0"/>
      <w:marRight w:val="0"/>
      <w:marTop w:val="0"/>
      <w:marBottom w:val="0"/>
      <w:divBdr>
        <w:top w:val="none" w:sz="0" w:space="0" w:color="auto"/>
        <w:left w:val="none" w:sz="0" w:space="0" w:color="auto"/>
        <w:bottom w:val="none" w:sz="0" w:space="0" w:color="auto"/>
        <w:right w:val="none" w:sz="0" w:space="0" w:color="auto"/>
      </w:divBdr>
    </w:div>
    <w:div w:id="1887795333">
      <w:bodyDiv w:val="1"/>
      <w:marLeft w:val="0"/>
      <w:marRight w:val="0"/>
      <w:marTop w:val="0"/>
      <w:marBottom w:val="0"/>
      <w:divBdr>
        <w:top w:val="none" w:sz="0" w:space="0" w:color="auto"/>
        <w:left w:val="none" w:sz="0" w:space="0" w:color="auto"/>
        <w:bottom w:val="none" w:sz="0" w:space="0" w:color="auto"/>
        <w:right w:val="none" w:sz="0" w:space="0" w:color="auto"/>
      </w:divBdr>
    </w:div>
    <w:div w:id="20758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ccs-orient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46DF-9FD9-46E0-BDD5-51FC3933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4</cp:revision>
  <cp:lastPrinted>2018-07-18T20:17:00Z</cp:lastPrinted>
  <dcterms:created xsi:type="dcterms:W3CDTF">2018-10-10T15:37:00Z</dcterms:created>
  <dcterms:modified xsi:type="dcterms:W3CDTF">2019-01-28T17:22:00Z</dcterms:modified>
</cp:coreProperties>
</file>